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B2" w:rsidRDefault="00835FB2">
      <w:pPr>
        <w:rPr>
          <w:rtl/>
        </w:rPr>
      </w:pPr>
    </w:p>
    <w:p w:rsidR="00596C10" w:rsidRDefault="00596C10" w:rsidP="001763B7">
      <w:pPr>
        <w:rPr>
          <w:sz w:val="28"/>
          <w:szCs w:val="28"/>
          <w:rtl/>
        </w:rPr>
      </w:pPr>
      <w:r>
        <w:rPr>
          <w:rFonts w:hint="cs"/>
          <w:b/>
          <w:bCs/>
          <w:sz w:val="28"/>
          <w:szCs w:val="28"/>
          <w:u w:val="single"/>
          <w:rtl/>
        </w:rPr>
        <w:t xml:space="preserve">תקציר הרצאה </w:t>
      </w:r>
      <w:r w:rsidR="00C27D46">
        <w:rPr>
          <w:rFonts w:hint="cs"/>
          <w:b/>
          <w:bCs/>
          <w:sz w:val="28"/>
          <w:szCs w:val="28"/>
          <w:u w:val="single"/>
          <w:rtl/>
        </w:rPr>
        <w:t xml:space="preserve"> </w:t>
      </w:r>
      <w:r w:rsidR="0067766C">
        <w:rPr>
          <w:rFonts w:hint="cs"/>
          <w:b/>
          <w:bCs/>
          <w:sz w:val="28"/>
          <w:szCs w:val="28"/>
          <w:u w:val="single"/>
          <w:rtl/>
        </w:rPr>
        <w:t>בדיקות מדידות ואיכות חשמל 201</w:t>
      </w:r>
      <w:r w:rsidR="008C4C0F">
        <w:rPr>
          <w:rFonts w:hint="cs"/>
          <w:b/>
          <w:bCs/>
          <w:sz w:val="28"/>
          <w:szCs w:val="28"/>
          <w:u w:val="single"/>
          <w:rtl/>
        </w:rPr>
        <w:t>7</w:t>
      </w:r>
      <w:r>
        <w:rPr>
          <w:rFonts w:hint="cs"/>
          <w:b/>
          <w:bCs/>
          <w:sz w:val="28"/>
          <w:szCs w:val="28"/>
          <w:u w:val="single"/>
          <w:rtl/>
        </w:rPr>
        <w:t>:</w:t>
      </w:r>
      <w:r>
        <w:rPr>
          <w:rFonts w:hint="cs"/>
          <w:sz w:val="28"/>
          <w:szCs w:val="28"/>
          <w:rtl/>
        </w:rPr>
        <w:t xml:space="preserve">      </w:t>
      </w:r>
      <w:r w:rsidR="00C27D46">
        <w:rPr>
          <w:rFonts w:hint="cs"/>
          <w:sz w:val="28"/>
          <w:szCs w:val="28"/>
          <w:rtl/>
        </w:rPr>
        <w:t xml:space="preserve">   </w:t>
      </w:r>
      <w:r w:rsidR="00FC3AE8">
        <w:rPr>
          <w:rFonts w:hint="cs"/>
          <w:sz w:val="28"/>
          <w:szCs w:val="28"/>
          <w:rtl/>
        </w:rPr>
        <w:t xml:space="preserve">             </w:t>
      </w:r>
      <w:r w:rsidR="00C27D46">
        <w:rPr>
          <w:rFonts w:hint="cs"/>
          <w:sz w:val="28"/>
          <w:szCs w:val="28"/>
          <w:rtl/>
        </w:rPr>
        <w:t xml:space="preserve">   </w:t>
      </w:r>
      <w:r w:rsidR="00C33B9C">
        <w:rPr>
          <w:rFonts w:hint="cs"/>
          <w:sz w:val="28"/>
          <w:szCs w:val="28"/>
          <w:rtl/>
        </w:rPr>
        <w:t>1</w:t>
      </w:r>
      <w:r w:rsidR="001763B7">
        <w:rPr>
          <w:rFonts w:hint="cs"/>
          <w:sz w:val="28"/>
          <w:szCs w:val="28"/>
          <w:rtl/>
        </w:rPr>
        <w:t>6</w:t>
      </w:r>
      <w:r w:rsidR="00C27D46">
        <w:rPr>
          <w:rFonts w:hint="cs"/>
          <w:sz w:val="28"/>
          <w:szCs w:val="28"/>
          <w:rtl/>
        </w:rPr>
        <w:t>/</w:t>
      </w:r>
      <w:r w:rsidR="0067766C">
        <w:rPr>
          <w:rFonts w:hint="cs"/>
          <w:sz w:val="28"/>
          <w:szCs w:val="28"/>
          <w:rtl/>
        </w:rPr>
        <w:t>0</w:t>
      </w:r>
      <w:r w:rsidR="001763B7">
        <w:rPr>
          <w:rFonts w:hint="cs"/>
          <w:sz w:val="28"/>
          <w:szCs w:val="28"/>
          <w:rtl/>
        </w:rPr>
        <w:t>4</w:t>
      </w:r>
      <w:r w:rsidR="00C27D46">
        <w:rPr>
          <w:rFonts w:hint="cs"/>
          <w:sz w:val="28"/>
          <w:szCs w:val="28"/>
          <w:rtl/>
        </w:rPr>
        <w:t>/201</w:t>
      </w:r>
      <w:r w:rsidR="008C4C0F">
        <w:rPr>
          <w:rFonts w:hint="cs"/>
          <w:sz w:val="28"/>
          <w:szCs w:val="28"/>
          <w:rtl/>
        </w:rPr>
        <w:t>7</w:t>
      </w:r>
      <w:r>
        <w:rPr>
          <w:rFonts w:hint="cs"/>
          <w:sz w:val="28"/>
          <w:szCs w:val="28"/>
          <w:rtl/>
        </w:rPr>
        <w:t xml:space="preserve">                           </w:t>
      </w:r>
      <w:r w:rsidR="009A4FA5">
        <w:rPr>
          <w:rFonts w:hint="cs"/>
          <w:sz w:val="28"/>
          <w:szCs w:val="28"/>
          <w:rtl/>
        </w:rPr>
        <w:t xml:space="preserve">                 </w:t>
      </w:r>
      <w:r>
        <w:rPr>
          <w:rFonts w:hint="cs"/>
          <w:sz w:val="28"/>
          <w:szCs w:val="28"/>
          <w:rtl/>
        </w:rPr>
        <w:t xml:space="preserve">   </w:t>
      </w:r>
    </w:p>
    <w:p w:rsidR="00596C10" w:rsidRPr="00596C10" w:rsidRDefault="00596C10">
      <w:pPr>
        <w:rPr>
          <w:sz w:val="28"/>
          <w:szCs w:val="28"/>
          <w:rtl/>
        </w:rPr>
      </w:pPr>
    </w:p>
    <w:p w:rsidR="00DB1885" w:rsidRPr="00DB1885" w:rsidRDefault="00650D52" w:rsidP="00C33B9C">
      <w:pPr>
        <w:rPr>
          <w:b/>
          <w:bCs/>
          <w:sz w:val="28"/>
          <w:szCs w:val="28"/>
          <w:u w:val="single"/>
          <w:rtl/>
        </w:rPr>
      </w:pPr>
      <w:r>
        <w:rPr>
          <w:rFonts w:hint="cs"/>
          <w:b/>
          <w:bCs/>
          <w:sz w:val="28"/>
          <w:szCs w:val="28"/>
          <w:u w:val="single"/>
          <w:rtl/>
        </w:rPr>
        <w:t>רגולציה מחייבת לאיכות חשמל בישראל</w:t>
      </w:r>
      <w:r w:rsidR="00FC3AE8">
        <w:rPr>
          <w:rFonts w:hint="cs"/>
          <w:b/>
          <w:bCs/>
          <w:sz w:val="28"/>
          <w:szCs w:val="28"/>
          <w:u w:val="single"/>
          <w:rtl/>
        </w:rPr>
        <w:t xml:space="preserve"> </w:t>
      </w:r>
      <w:r w:rsidR="009A4FA5">
        <w:rPr>
          <w:rFonts w:hint="cs"/>
          <w:b/>
          <w:bCs/>
          <w:sz w:val="28"/>
          <w:szCs w:val="28"/>
          <w:u w:val="single"/>
          <w:rtl/>
        </w:rPr>
        <w:t>:</w:t>
      </w:r>
    </w:p>
    <w:p w:rsidR="00DB1885" w:rsidRPr="00DB1885" w:rsidRDefault="00DB1885">
      <w:pPr>
        <w:rPr>
          <w:b/>
          <w:bCs/>
          <w:sz w:val="28"/>
          <w:szCs w:val="28"/>
          <w:u w:val="single"/>
          <w:rtl/>
        </w:rPr>
      </w:pPr>
    </w:p>
    <w:p w:rsidR="00DB1885" w:rsidRDefault="004D217C">
      <w:pPr>
        <w:rPr>
          <w:b/>
          <w:bCs/>
          <w:sz w:val="28"/>
          <w:szCs w:val="28"/>
          <w:u w:val="single"/>
          <w:rtl/>
        </w:rPr>
      </w:pPr>
      <w:r>
        <w:rPr>
          <w:rFonts w:hint="cs"/>
          <w:b/>
          <w:bCs/>
          <w:sz w:val="28"/>
          <w:szCs w:val="28"/>
          <w:u w:val="single"/>
          <w:rtl/>
        </w:rPr>
        <w:t>רקע:</w:t>
      </w:r>
    </w:p>
    <w:p w:rsidR="004D217C" w:rsidRPr="00DB1885" w:rsidRDefault="004D217C">
      <w:pPr>
        <w:rPr>
          <w:b/>
          <w:bCs/>
          <w:sz w:val="28"/>
          <w:szCs w:val="28"/>
          <w:u w:val="single"/>
          <w:rtl/>
        </w:rPr>
      </w:pPr>
    </w:p>
    <w:p w:rsidR="001178AD" w:rsidRDefault="00FC3AE8" w:rsidP="004D217C">
      <w:pPr>
        <w:rPr>
          <w:sz w:val="28"/>
          <w:szCs w:val="28"/>
          <w:rtl/>
        </w:rPr>
      </w:pPr>
      <w:r>
        <w:rPr>
          <w:rFonts w:hint="cs"/>
          <w:sz w:val="28"/>
          <w:szCs w:val="28"/>
          <w:rtl/>
        </w:rPr>
        <w:t xml:space="preserve">החשמל הינו מוצר בעייתי בהיבט של בקרת האיכות מאחר ואיכותו ניתנת לבקרה רק בזמן אספקתו ובנוסף לייצרן החשמל קיימים גורמים נוספים המשפיעים על איכותו כמו מערכת ההולכה ,החלוקה ,הצרכן עצמו ואו צרכנים שכנים </w:t>
      </w:r>
      <w:r w:rsidR="001178AD">
        <w:rPr>
          <w:rFonts w:hint="cs"/>
          <w:sz w:val="28"/>
          <w:szCs w:val="28"/>
          <w:rtl/>
        </w:rPr>
        <w:t xml:space="preserve"> .</w:t>
      </w:r>
    </w:p>
    <w:p w:rsidR="001178AD" w:rsidRDefault="001178AD" w:rsidP="00FC3AE8">
      <w:pPr>
        <w:rPr>
          <w:sz w:val="28"/>
          <w:szCs w:val="28"/>
          <w:rtl/>
        </w:rPr>
      </w:pPr>
      <w:r>
        <w:rPr>
          <w:rFonts w:hint="cs"/>
          <w:sz w:val="28"/>
          <w:szCs w:val="28"/>
          <w:rtl/>
        </w:rPr>
        <w:t xml:space="preserve">  תקן אירופאי</w:t>
      </w:r>
      <w:r w:rsidR="00BF061D">
        <w:rPr>
          <w:rFonts w:hint="cs"/>
          <w:sz w:val="28"/>
          <w:szCs w:val="28"/>
          <w:rtl/>
        </w:rPr>
        <w:t xml:space="preserve"> לאיכות חשמל </w:t>
      </w:r>
      <w:r>
        <w:rPr>
          <w:rFonts w:hint="cs"/>
          <w:sz w:val="28"/>
          <w:szCs w:val="28"/>
          <w:rtl/>
        </w:rPr>
        <w:t xml:space="preserve"> </w:t>
      </w:r>
      <w:r w:rsidR="00FC3AE8">
        <w:rPr>
          <w:rFonts w:hint="cs"/>
          <w:sz w:val="28"/>
          <w:szCs w:val="28"/>
          <w:rtl/>
        </w:rPr>
        <w:t>50160</w:t>
      </w:r>
      <w:r w:rsidR="00FC3AE8">
        <w:rPr>
          <w:sz w:val="28"/>
          <w:szCs w:val="28"/>
        </w:rPr>
        <w:t>EN</w:t>
      </w:r>
      <w:r>
        <w:rPr>
          <w:rFonts w:hint="cs"/>
          <w:sz w:val="28"/>
          <w:szCs w:val="28"/>
          <w:rtl/>
        </w:rPr>
        <w:t xml:space="preserve"> </w:t>
      </w:r>
      <w:r w:rsidR="00FC3AE8">
        <w:rPr>
          <w:rFonts w:hint="cs"/>
          <w:sz w:val="28"/>
          <w:szCs w:val="28"/>
          <w:rtl/>
        </w:rPr>
        <w:t xml:space="preserve"> </w:t>
      </w:r>
      <w:r>
        <w:rPr>
          <w:rFonts w:hint="cs"/>
          <w:sz w:val="28"/>
          <w:szCs w:val="28"/>
          <w:rtl/>
        </w:rPr>
        <w:t>נבחן ע"י ועדת מומחים 26501 ,</w:t>
      </w:r>
      <w:r w:rsidR="00FC3AE8">
        <w:rPr>
          <w:rFonts w:hint="cs"/>
          <w:sz w:val="28"/>
          <w:szCs w:val="28"/>
          <w:rtl/>
        </w:rPr>
        <w:t xml:space="preserve"> </w:t>
      </w:r>
      <w:r>
        <w:rPr>
          <w:rFonts w:hint="cs"/>
          <w:sz w:val="28"/>
          <w:szCs w:val="28"/>
          <w:rtl/>
        </w:rPr>
        <w:t xml:space="preserve">אושר ע"י הועדה הטכנית 265 ואומץ ע"י מכון התקנים הישראלי במספר שינויים והתאמות </w:t>
      </w:r>
      <w:r w:rsidR="00FC3AE8">
        <w:rPr>
          <w:rFonts w:hint="cs"/>
          <w:sz w:val="28"/>
          <w:szCs w:val="28"/>
          <w:rtl/>
        </w:rPr>
        <w:t>.</w:t>
      </w:r>
      <w:r w:rsidR="009A4FA5">
        <w:rPr>
          <w:rFonts w:hint="cs"/>
          <w:sz w:val="28"/>
          <w:szCs w:val="28"/>
          <w:rtl/>
        </w:rPr>
        <w:t xml:space="preserve"> </w:t>
      </w:r>
      <w:r>
        <w:rPr>
          <w:rFonts w:hint="cs"/>
          <w:sz w:val="28"/>
          <w:szCs w:val="28"/>
          <w:rtl/>
        </w:rPr>
        <w:t xml:space="preserve"> </w:t>
      </w:r>
    </w:p>
    <w:p w:rsidR="001178AD" w:rsidRDefault="001178AD" w:rsidP="00FC3AE8">
      <w:pPr>
        <w:rPr>
          <w:sz w:val="28"/>
          <w:szCs w:val="28"/>
          <w:rtl/>
        </w:rPr>
      </w:pPr>
      <w:r>
        <w:rPr>
          <w:rFonts w:hint="cs"/>
          <w:sz w:val="28"/>
          <w:szCs w:val="28"/>
          <w:rtl/>
        </w:rPr>
        <w:t xml:space="preserve">לאחר גיורו הוא נקרא ת"י 50160 </w:t>
      </w:r>
      <w:r w:rsidR="00FC3AE8">
        <w:rPr>
          <w:rFonts w:hint="cs"/>
          <w:sz w:val="28"/>
          <w:szCs w:val="28"/>
          <w:rtl/>
        </w:rPr>
        <w:t xml:space="preserve"> ונקבע כתקן מחייב ע"י הרשות לשרותים ציבוריים חשמל באמת מידה 41 .</w:t>
      </w:r>
    </w:p>
    <w:p w:rsidR="004D217C" w:rsidRDefault="004D217C" w:rsidP="000F71BC">
      <w:pPr>
        <w:rPr>
          <w:sz w:val="28"/>
          <w:szCs w:val="28"/>
          <w:rtl/>
        </w:rPr>
      </w:pPr>
      <w:r>
        <w:rPr>
          <w:rFonts w:hint="cs"/>
          <w:sz w:val="28"/>
          <w:szCs w:val="28"/>
          <w:rtl/>
        </w:rPr>
        <w:t xml:space="preserve">  </w:t>
      </w:r>
      <w:r w:rsidR="000F71BC">
        <w:rPr>
          <w:rFonts w:hint="cs"/>
          <w:sz w:val="28"/>
          <w:szCs w:val="28"/>
          <w:rtl/>
        </w:rPr>
        <w:t>מאחר</w:t>
      </w:r>
      <w:r>
        <w:rPr>
          <w:rFonts w:hint="cs"/>
          <w:sz w:val="28"/>
          <w:szCs w:val="28"/>
          <w:rtl/>
        </w:rPr>
        <w:t xml:space="preserve"> </w:t>
      </w:r>
      <w:r w:rsidR="000F71BC">
        <w:rPr>
          <w:rFonts w:hint="cs"/>
          <w:sz w:val="28"/>
          <w:szCs w:val="28"/>
          <w:rtl/>
        </w:rPr>
        <w:t>ו</w:t>
      </w:r>
      <w:r>
        <w:rPr>
          <w:rFonts w:hint="cs"/>
          <w:sz w:val="28"/>
          <w:szCs w:val="28"/>
          <w:rtl/>
        </w:rPr>
        <w:t xml:space="preserve">ת"י 50160 מתייחס אך ורק למאפייני מתח האספקה ואינו מתייחס לאופי העומס כמדד להפרעות המרביות שהצרכן רשאי לגרום מבלי לפגוע בשכניו או ברשת האספקה </w:t>
      </w:r>
      <w:r w:rsidR="000F71BC">
        <w:rPr>
          <w:rFonts w:hint="cs"/>
          <w:sz w:val="28"/>
          <w:szCs w:val="28"/>
          <w:rtl/>
        </w:rPr>
        <w:t xml:space="preserve">, מצא לנכון הצוות ההנדסי ברשות </w:t>
      </w:r>
      <w:r w:rsidR="001763B7">
        <w:rPr>
          <w:rFonts w:hint="cs"/>
          <w:sz w:val="28"/>
          <w:szCs w:val="28"/>
          <w:rtl/>
        </w:rPr>
        <w:t xml:space="preserve">החשמל </w:t>
      </w:r>
      <w:r w:rsidR="000F71BC">
        <w:rPr>
          <w:rFonts w:hint="cs"/>
          <w:sz w:val="28"/>
          <w:szCs w:val="28"/>
          <w:rtl/>
        </w:rPr>
        <w:t xml:space="preserve">לפרט באמת מידה 41 </w:t>
      </w:r>
      <w:r w:rsidR="001763B7">
        <w:rPr>
          <w:rFonts w:hint="cs"/>
          <w:sz w:val="28"/>
          <w:szCs w:val="28"/>
          <w:rtl/>
        </w:rPr>
        <w:t>גם</w:t>
      </w:r>
      <w:r w:rsidR="000F71BC">
        <w:rPr>
          <w:rFonts w:hint="cs"/>
          <w:sz w:val="28"/>
          <w:szCs w:val="28"/>
          <w:rtl/>
        </w:rPr>
        <w:t xml:space="preserve"> את חובת הצרכן</w:t>
      </w:r>
      <w:r w:rsidR="009A4FA5">
        <w:rPr>
          <w:rFonts w:hint="cs"/>
          <w:sz w:val="28"/>
          <w:szCs w:val="28"/>
          <w:rtl/>
        </w:rPr>
        <w:t xml:space="preserve"> .</w:t>
      </w:r>
    </w:p>
    <w:p w:rsidR="00C23DF9" w:rsidRDefault="00C23DF9" w:rsidP="00C23DF9">
      <w:pPr>
        <w:rPr>
          <w:sz w:val="28"/>
          <w:szCs w:val="28"/>
          <w:rtl/>
        </w:rPr>
      </w:pPr>
    </w:p>
    <w:p w:rsidR="00C23DF9" w:rsidRDefault="001F5E45" w:rsidP="0077240C">
      <w:pPr>
        <w:rPr>
          <w:sz w:val="28"/>
          <w:szCs w:val="28"/>
          <w:u w:val="single"/>
          <w:rtl/>
        </w:rPr>
      </w:pPr>
      <w:r w:rsidRPr="007D0507">
        <w:rPr>
          <w:rFonts w:hint="cs"/>
          <w:sz w:val="28"/>
          <w:szCs w:val="28"/>
          <w:u w:val="single"/>
          <w:rtl/>
        </w:rPr>
        <w:t xml:space="preserve">להלן </w:t>
      </w:r>
      <w:r w:rsidR="00C23DF9" w:rsidRPr="007D0507">
        <w:rPr>
          <w:rFonts w:hint="cs"/>
          <w:sz w:val="28"/>
          <w:szCs w:val="28"/>
          <w:u w:val="single"/>
          <w:rtl/>
        </w:rPr>
        <w:t xml:space="preserve">מאפייני המתח בהתאם </w:t>
      </w:r>
      <w:r w:rsidR="007D0507">
        <w:rPr>
          <w:rFonts w:hint="cs"/>
          <w:sz w:val="28"/>
          <w:szCs w:val="28"/>
          <w:u w:val="single"/>
          <w:rtl/>
        </w:rPr>
        <w:t>ל</w:t>
      </w:r>
      <w:r w:rsidR="0077240C">
        <w:rPr>
          <w:rFonts w:hint="cs"/>
          <w:sz w:val="28"/>
          <w:szCs w:val="28"/>
          <w:u w:val="single"/>
          <w:rtl/>
        </w:rPr>
        <w:t xml:space="preserve">ת"י </w:t>
      </w:r>
      <w:r w:rsidR="007D0507">
        <w:rPr>
          <w:rFonts w:hint="cs"/>
          <w:sz w:val="28"/>
          <w:szCs w:val="28"/>
          <w:u w:val="single"/>
          <w:rtl/>
        </w:rPr>
        <w:t xml:space="preserve"> </w:t>
      </w:r>
      <w:r w:rsidR="007D0507">
        <w:rPr>
          <w:rFonts w:hint="cs"/>
          <w:sz w:val="28"/>
          <w:szCs w:val="28"/>
          <w:u w:val="single"/>
        </w:rPr>
        <w:t>50160</w:t>
      </w:r>
      <w:r w:rsidR="00C23DF9" w:rsidRPr="007D0507">
        <w:rPr>
          <w:rFonts w:hint="cs"/>
          <w:sz w:val="28"/>
          <w:szCs w:val="28"/>
          <w:u w:val="single"/>
          <w:rtl/>
        </w:rPr>
        <w:t xml:space="preserve"> :</w:t>
      </w:r>
    </w:p>
    <w:p w:rsidR="00250D5B" w:rsidRPr="007D0507" w:rsidRDefault="00250D5B" w:rsidP="007D0507">
      <w:pPr>
        <w:rPr>
          <w:sz w:val="28"/>
          <w:szCs w:val="28"/>
          <w:u w:val="single"/>
          <w:rtl/>
        </w:rPr>
      </w:pPr>
    </w:p>
    <w:p w:rsidR="00C23DF9" w:rsidRDefault="001F5E45" w:rsidP="00C23DF9">
      <w:pPr>
        <w:rPr>
          <w:sz w:val="28"/>
          <w:szCs w:val="28"/>
          <w:rtl/>
        </w:rPr>
      </w:pPr>
      <w:r>
        <w:rPr>
          <w:rFonts w:hint="cs"/>
          <w:sz w:val="28"/>
          <w:szCs w:val="28"/>
          <w:rtl/>
        </w:rPr>
        <w:t xml:space="preserve"> (המספרים בסוגריים מציינים את מספר הסעיף בתקן .)</w:t>
      </w:r>
    </w:p>
    <w:p w:rsidR="00C23DF9" w:rsidRPr="00C23DF9" w:rsidRDefault="00C23DF9" w:rsidP="00C23DF9">
      <w:pPr>
        <w:rPr>
          <w:sz w:val="28"/>
          <w:szCs w:val="28"/>
        </w:rPr>
      </w:pPr>
      <w:r>
        <w:rPr>
          <w:rFonts w:hint="cs"/>
          <w:sz w:val="28"/>
          <w:szCs w:val="28"/>
          <w:rtl/>
        </w:rPr>
        <w:t>1</w:t>
      </w:r>
      <w:r w:rsidRPr="00C23DF9">
        <w:rPr>
          <w:rFonts w:hint="cs"/>
          <w:sz w:val="28"/>
          <w:szCs w:val="28"/>
          <w:rtl/>
        </w:rPr>
        <w:t>.תדר (4.2.1) :</w:t>
      </w:r>
      <w:r w:rsidRPr="00C23DF9">
        <w:rPr>
          <w:sz w:val="28"/>
          <w:szCs w:val="28"/>
        </w:rPr>
        <w:t xml:space="preserve"> </w:t>
      </w:r>
    </w:p>
    <w:p w:rsidR="00250D5B" w:rsidRDefault="00250D5B" w:rsidP="001F5E45">
      <w:pPr>
        <w:rPr>
          <w:sz w:val="28"/>
          <w:szCs w:val="28"/>
          <w:rtl/>
        </w:rPr>
      </w:pPr>
      <w:r>
        <w:rPr>
          <w:rFonts w:hint="cs"/>
          <w:sz w:val="28"/>
          <w:szCs w:val="28"/>
          <w:rtl/>
        </w:rPr>
        <w:t xml:space="preserve">התקן דורש כי  </w:t>
      </w:r>
      <w:r>
        <w:rPr>
          <w:sz w:val="28"/>
          <w:szCs w:val="28"/>
          <w:rtl/>
        </w:rPr>
        <w:t>99.5%</w:t>
      </w:r>
      <w:r w:rsidR="00C23DF9" w:rsidRPr="00C23DF9">
        <w:rPr>
          <w:rFonts w:hint="cs"/>
          <w:sz w:val="28"/>
          <w:szCs w:val="28"/>
          <w:rtl/>
        </w:rPr>
        <w:t xml:space="preserve"> מהשנה </w:t>
      </w:r>
      <w:r>
        <w:rPr>
          <w:rFonts w:hint="cs"/>
          <w:sz w:val="28"/>
          <w:szCs w:val="28"/>
          <w:rtl/>
        </w:rPr>
        <w:t xml:space="preserve">תדר רשת יהיה בתחום של </w:t>
      </w:r>
      <w:r w:rsidR="00C23DF9" w:rsidRPr="00C23DF9">
        <w:rPr>
          <w:rFonts w:hint="cs"/>
          <w:sz w:val="28"/>
          <w:szCs w:val="28"/>
          <w:rtl/>
        </w:rPr>
        <w:t>1%-/+</w:t>
      </w:r>
      <w:r w:rsidR="00C23DF9" w:rsidRPr="00C23DF9">
        <w:rPr>
          <w:sz w:val="28"/>
          <w:szCs w:val="28"/>
        </w:rPr>
        <w:t xml:space="preserve">50HZ </w:t>
      </w:r>
      <w:r w:rsidR="001F5E45">
        <w:rPr>
          <w:rFonts w:hint="cs"/>
          <w:sz w:val="28"/>
          <w:szCs w:val="28"/>
          <w:rtl/>
        </w:rPr>
        <w:t xml:space="preserve"> , </w:t>
      </w:r>
    </w:p>
    <w:p w:rsidR="00C23DF9" w:rsidRPr="00C23DF9" w:rsidRDefault="00C23DF9" w:rsidP="000F71BC">
      <w:pPr>
        <w:rPr>
          <w:sz w:val="28"/>
          <w:szCs w:val="28"/>
          <w:rtl/>
        </w:rPr>
      </w:pPr>
      <w:r w:rsidRPr="00C23DF9">
        <w:rPr>
          <w:rFonts w:hint="cs"/>
          <w:sz w:val="28"/>
          <w:szCs w:val="28"/>
          <w:rtl/>
        </w:rPr>
        <w:t>קרי 49.5-50.5 הרץ</w:t>
      </w:r>
      <w:r w:rsidRPr="00C23DF9">
        <w:rPr>
          <w:sz w:val="28"/>
          <w:szCs w:val="28"/>
        </w:rPr>
        <w:t xml:space="preserve"> </w:t>
      </w:r>
      <w:r w:rsidR="00250D5B">
        <w:rPr>
          <w:rFonts w:hint="cs"/>
          <w:sz w:val="28"/>
          <w:szCs w:val="28"/>
          <w:rtl/>
        </w:rPr>
        <w:t>ו</w:t>
      </w:r>
      <w:r w:rsidRPr="00C23DF9">
        <w:rPr>
          <w:rFonts w:hint="cs"/>
          <w:sz w:val="28"/>
          <w:szCs w:val="28"/>
          <w:rtl/>
        </w:rPr>
        <w:t>ביתרת הזמן 4%+/6%</w:t>
      </w:r>
      <w:r w:rsidRPr="00C23DF9">
        <w:rPr>
          <w:sz w:val="28"/>
          <w:szCs w:val="28"/>
        </w:rPr>
        <w:t xml:space="preserve"> </w:t>
      </w:r>
      <w:r w:rsidR="001F5E45">
        <w:rPr>
          <w:sz w:val="28"/>
          <w:szCs w:val="28"/>
        </w:rPr>
        <w:t>,</w:t>
      </w:r>
      <w:r w:rsidRPr="00C23DF9">
        <w:rPr>
          <w:sz w:val="28"/>
          <w:szCs w:val="28"/>
        </w:rPr>
        <w:t xml:space="preserve">  </w:t>
      </w:r>
      <w:r w:rsidR="001F5E45">
        <w:rPr>
          <w:sz w:val="28"/>
          <w:szCs w:val="28"/>
        </w:rPr>
        <w:t>-</w:t>
      </w:r>
      <w:r w:rsidRPr="00C23DF9">
        <w:rPr>
          <w:sz w:val="28"/>
          <w:szCs w:val="28"/>
        </w:rPr>
        <w:t xml:space="preserve"> </w:t>
      </w:r>
      <w:r w:rsidR="00250D5B">
        <w:rPr>
          <w:rFonts w:hint="cs"/>
          <w:sz w:val="28"/>
          <w:szCs w:val="28"/>
          <w:rtl/>
        </w:rPr>
        <w:t>כלומר</w:t>
      </w:r>
      <w:r w:rsidRPr="00C23DF9">
        <w:rPr>
          <w:rFonts w:hint="cs"/>
          <w:sz w:val="28"/>
          <w:szCs w:val="28"/>
          <w:rtl/>
        </w:rPr>
        <w:t xml:space="preserve"> 47-52 הרץ</w:t>
      </w:r>
      <w:r w:rsidR="001F5E45">
        <w:rPr>
          <w:rFonts w:hint="cs"/>
          <w:sz w:val="28"/>
          <w:szCs w:val="28"/>
          <w:rtl/>
        </w:rPr>
        <w:t xml:space="preserve"> </w:t>
      </w:r>
      <w:r w:rsidRPr="00C23DF9">
        <w:rPr>
          <w:rFonts w:hint="cs"/>
          <w:sz w:val="28"/>
          <w:szCs w:val="28"/>
          <w:rtl/>
        </w:rPr>
        <w:t>.</w:t>
      </w:r>
      <w:r w:rsidRPr="00C23DF9">
        <w:rPr>
          <w:sz w:val="28"/>
          <w:szCs w:val="28"/>
        </w:rPr>
        <w:t xml:space="preserve"> </w:t>
      </w:r>
    </w:p>
    <w:p w:rsidR="00C23DF9" w:rsidRPr="00C23DF9" w:rsidRDefault="00C23DF9" w:rsidP="00C23DF9">
      <w:pPr>
        <w:rPr>
          <w:sz w:val="28"/>
          <w:szCs w:val="28"/>
        </w:rPr>
      </w:pPr>
      <w:r w:rsidRPr="00C23DF9">
        <w:rPr>
          <w:rFonts w:hint="cs"/>
          <w:sz w:val="28"/>
          <w:szCs w:val="28"/>
          <w:rtl/>
        </w:rPr>
        <w:t>2.שינויי מתח האספקה(4.2.2):</w:t>
      </w:r>
    </w:p>
    <w:p w:rsidR="001763B7" w:rsidRDefault="00C23DF9" w:rsidP="000F71BC">
      <w:pPr>
        <w:rPr>
          <w:sz w:val="28"/>
          <w:szCs w:val="28"/>
          <w:rtl/>
        </w:rPr>
      </w:pPr>
      <w:r w:rsidRPr="00C23DF9">
        <w:rPr>
          <w:rFonts w:hint="cs"/>
          <w:sz w:val="28"/>
          <w:szCs w:val="28"/>
        </w:rPr>
        <w:t xml:space="preserve"> 95% </w:t>
      </w:r>
      <w:r w:rsidR="001763B7">
        <w:rPr>
          <w:sz w:val="28"/>
          <w:szCs w:val="28"/>
        </w:rPr>
        <w:t xml:space="preserve">  </w:t>
      </w:r>
      <w:r w:rsidRPr="00C23DF9">
        <w:rPr>
          <w:rFonts w:hint="cs"/>
          <w:sz w:val="28"/>
          <w:szCs w:val="28"/>
          <w:rtl/>
        </w:rPr>
        <w:t>משבוע המדידה</w:t>
      </w:r>
      <w:r w:rsidR="00250D5B">
        <w:rPr>
          <w:rFonts w:hint="cs"/>
          <w:sz w:val="28"/>
          <w:szCs w:val="28"/>
          <w:rtl/>
        </w:rPr>
        <w:t xml:space="preserve"> </w:t>
      </w:r>
      <w:bookmarkStart w:id="0" w:name="OLE_LINK1"/>
      <w:bookmarkStart w:id="1" w:name="OLE_LINK2"/>
      <w:r w:rsidR="00250D5B">
        <w:rPr>
          <w:rFonts w:hint="cs"/>
          <w:sz w:val="28"/>
          <w:szCs w:val="28"/>
          <w:rtl/>
        </w:rPr>
        <w:t xml:space="preserve">המתח </w:t>
      </w:r>
      <w:r w:rsidR="00250D5B">
        <w:rPr>
          <w:sz w:val="28"/>
          <w:szCs w:val="28"/>
          <w:rtl/>
        </w:rPr>
        <w:t xml:space="preserve">בערכי </w:t>
      </w:r>
      <w:r w:rsidR="00250D5B">
        <w:rPr>
          <w:sz w:val="28"/>
          <w:szCs w:val="28"/>
        </w:rPr>
        <w:t>rms</w:t>
      </w:r>
      <w:r w:rsidR="00250D5B">
        <w:rPr>
          <w:rFonts w:hint="cs"/>
          <w:sz w:val="28"/>
          <w:szCs w:val="28"/>
          <w:rtl/>
        </w:rPr>
        <w:t xml:space="preserve"> לא יחרוג מהמתח </w:t>
      </w:r>
      <w:bookmarkEnd w:id="0"/>
      <w:bookmarkEnd w:id="1"/>
      <w:r w:rsidR="0004716B">
        <w:rPr>
          <w:rFonts w:hint="cs"/>
          <w:sz w:val="28"/>
          <w:szCs w:val="28"/>
          <w:rtl/>
        </w:rPr>
        <w:t>הנקוב ביותר</w:t>
      </w:r>
    </w:p>
    <w:p w:rsidR="00C23DF9" w:rsidRPr="00C23DF9" w:rsidRDefault="001763B7" w:rsidP="000F71BC">
      <w:pPr>
        <w:rPr>
          <w:sz w:val="28"/>
          <w:szCs w:val="28"/>
          <w:rtl/>
        </w:rPr>
      </w:pPr>
      <w:r>
        <w:rPr>
          <w:rFonts w:hint="cs"/>
          <w:sz w:val="28"/>
          <w:szCs w:val="28"/>
          <w:rtl/>
        </w:rPr>
        <w:t xml:space="preserve">  </w:t>
      </w:r>
      <w:r w:rsidR="00250D5B">
        <w:rPr>
          <w:rFonts w:hint="cs"/>
          <w:sz w:val="28"/>
          <w:szCs w:val="28"/>
          <w:rtl/>
        </w:rPr>
        <w:t xml:space="preserve"> מ-</w:t>
      </w:r>
      <w:r w:rsidR="00C23DF9" w:rsidRPr="00C23DF9">
        <w:rPr>
          <w:rFonts w:hint="cs"/>
          <w:sz w:val="28"/>
          <w:szCs w:val="28"/>
          <w:rtl/>
        </w:rPr>
        <w:t xml:space="preserve"> </w:t>
      </w:r>
      <w:r w:rsidR="00C23DF9" w:rsidRPr="00C23DF9">
        <w:rPr>
          <w:rFonts w:hint="cs"/>
          <w:sz w:val="28"/>
          <w:szCs w:val="28"/>
        </w:rPr>
        <w:t>+/-10</w:t>
      </w:r>
      <w:r w:rsidR="007D0507" w:rsidRPr="00C23DF9">
        <w:rPr>
          <w:sz w:val="28"/>
          <w:szCs w:val="28"/>
        </w:rPr>
        <w:t>%</w:t>
      </w:r>
      <w:r w:rsidR="007D0507" w:rsidRPr="00C23DF9">
        <w:rPr>
          <w:rFonts w:hint="cs"/>
          <w:sz w:val="28"/>
          <w:szCs w:val="28"/>
          <w:rtl/>
        </w:rPr>
        <w:t xml:space="preserve"> </w:t>
      </w:r>
      <w:r w:rsidR="00250D5B">
        <w:rPr>
          <w:rFonts w:hint="cs"/>
          <w:sz w:val="28"/>
          <w:szCs w:val="28"/>
          <w:rtl/>
        </w:rPr>
        <w:t xml:space="preserve"> במקבצי דגימה של </w:t>
      </w:r>
      <w:r w:rsidR="00C23DF9" w:rsidRPr="00C23DF9">
        <w:rPr>
          <w:rFonts w:hint="cs"/>
          <w:sz w:val="28"/>
          <w:szCs w:val="28"/>
          <w:rtl/>
        </w:rPr>
        <w:t xml:space="preserve">כל 10 </w:t>
      </w:r>
      <w:r w:rsidR="007D0507" w:rsidRPr="00C23DF9">
        <w:rPr>
          <w:rFonts w:hint="cs"/>
          <w:sz w:val="28"/>
          <w:szCs w:val="28"/>
          <w:rtl/>
        </w:rPr>
        <w:t>דקות.</w:t>
      </w:r>
    </w:p>
    <w:p w:rsidR="00C23DF9" w:rsidRPr="00C23DF9" w:rsidRDefault="00C23DF9" w:rsidP="00C23DF9">
      <w:pPr>
        <w:rPr>
          <w:sz w:val="28"/>
          <w:szCs w:val="28"/>
        </w:rPr>
      </w:pPr>
      <w:r w:rsidRPr="00C23DF9">
        <w:rPr>
          <w:rFonts w:hint="cs"/>
          <w:sz w:val="28"/>
          <w:szCs w:val="28"/>
          <w:rtl/>
        </w:rPr>
        <w:t>3.שינויי מתח מהירים (4.2.3):</w:t>
      </w:r>
    </w:p>
    <w:p w:rsidR="00C23DF9" w:rsidRPr="00C23DF9" w:rsidRDefault="00C23DF9" w:rsidP="001F5E45">
      <w:pPr>
        <w:rPr>
          <w:sz w:val="28"/>
          <w:szCs w:val="28"/>
          <w:rtl/>
        </w:rPr>
      </w:pPr>
      <w:r w:rsidRPr="00C23DF9">
        <w:rPr>
          <w:rFonts w:hint="cs"/>
          <w:sz w:val="28"/>
          <w:szCs w:val="28"/>
          <w:rtl/>
        </w:rPr>
        <w:t>נגרמים בד"כ בגין שינויי עומס מהירים ,מיתוגים</w:t>
      </w:r>
      <w:r w:rsidR="001F5E45">
        <w:rPr>
          <w:rFonts w:hint="cs"/>
          <w:sz w:val="28"/>
          <w:szCs w:val="28"/>
          <w:rtl/>
        </w:rPr>
        <w:t xml:space="preserve"> </w:t>
      </w:r>
      <w:r w:rsidRPr="00C23DF9">
        <w:rPr>
          <w:rFonts w:hint="cs"/>
          <w:sz w:val="28"/>
          <w:szCs w:val="28"/>
          <w:rtl/>
        </w:rPr>
        <w:t>ברשת ואו כשל (קצר חד או דו פאזי) .</w:t>
      </w:r>
    </w:p>
    <w:p w:rsidR="00C23DF9" w:rsidRDefault="00C23DF9" w:rsidP="000F71BC">
      <w:pPr>
        <w:rPr>
          <w:sz w:val="28"/>
          <w:szCs w:val="28"/>
          <w:rtl/>
        </w:rPr>
      </w:pPr>
      <w:r w:rsidRPr="00C23DF9">
        <w:rPr>
          <w:rFonts w:hint="cs"/>
          <w:sz w:val="28"/>
          <w:szCs w:val="28"/>
          <w:rtl/>
        </w:rPr>
        <w:t xml:space="preserve">באם המתח בעת האירוע עובר לתחום הערכים של  שקיעות/עליות מתח ,האירועים מסווגים בהתאם  ומתוארים בנספח </w:t>
      </w:r>
      <w:r w:rsidRPr="00C23DF9">
        <w:rPr>
          <w:rFonts w:hint="cs"/>
          <w:sz w:val="28"/>
          <w:szCs w:val="28"/>
        </w:rPr>
        <w:t>B</w:t>
      </w:r>
      <w:r w:rsidRPr="00C23DF9">
        <w:rPr>
          <w:rFonts w:hint="cs"/>
          <w:sz w:val="28"/>
          <w:szCs w:val="28"/>
          <w:rtl/>
        </w:rPr>
        <w:t xml:space="preserve"> </w:t>
      </w:r>
      <w:r w:rsidR="001F5E45">
        <w:rPr>
          <w:rFonts w:hint="cs"/>
          <w:sz w:val="28"/>
          <w:szCs w:val="28"/>
          <w:rtl/>
        </w:rPr>
        <w:t xml:space="preserve">שבתקן </w:t>
      </w:r>
      <w:r w:rsidRPr="00C23DF9">
        <w:rPr>
          <w:rFonts w:hint="cs"/>
          <w:sz w:val="28"/>
          <w:szCs w:val="28"/>
          <w:rtl/>
        </w:rPr>
        <w:t>.</w:t>
      </w:r>
    </w:p>
    <w:p w:rsidR="00C23DF9" w:rsidRPr="00C23DF9" w:rsidRDefault="00C23DF9" w:rsidP="00C23DF9">
      <w:pPr>
        <w:rPr>
          <w:sz w:val="28"/>
          <w:szCs w:val="28"/>
        </w:rPr>
      </w:pPr>
      <w:r w:rsidRPr="00C23DF9">
        <w:rPr>
          <w:sz w:val="28"/>
          <w:szCs w:val="28"/>
          <w:rtl/>
        </w:rPr>
        <w:t>4</w:t>
      </w:r>
      <w:r w:rsidRPr="00C23DF9">
        <w:rPr>
          <w:rFonts w:hint="cs"/>
          <w:sz w:val="28"/>
          <w:szCs w:val="28"/>
          <w:rtl/>
        </w:rPr>
        <w:t>.רמת הבהוב(4.2.3.2) :</w:t>
      </w:r>
    </w:p>
    <w:p w:rsidR="00C23DF9" w:rsidRPr="00C23DF9" w:rsidRDefault="0004716B" w:rsidP="000F71BC">
      <w:pPr>
        <w:rPr>
          <w:sz w:val="28"/>
          <w:szCs w:val="28"/>
          <w:rtl/>
        </w:rPr>
      </w:pPr>
      <w:bookmarkStart w:id="2" w:name="OLE_LINK3"/>
      <w:bookmarkStart w:id="3" w:name="OLE_LINK4"/>
      <w:r>
        <w:rPr>
          <w:rFonts w:hint="cs"/>
          <w:sz w:val="28"/>
          <w:szCs w:val="28"/>
          <w:rtl/>
        </w:rPr>
        <w:t xml:space="preserve">התקן דורש כי ב- </w:t>
      </w:r>
      <w:r>
        <w:rPr>
          <w:sz w:val="28"/>
          <w:szCs w:val="28"/>
          <w:rtl/>
        </w:rPr>
        <w:t>95%</w:t>
      </w:r>
      <w:bookmarkEnd w:id="2"/>
      <w:bookmarkEnd w:id="3"/>
      <w:r w:rsidR="00C23DF9" w:rsidRPr="00C23DF9">
        <w:rPr>
          <w:rFonts w:hint="cs"/>
          <w:sz w:val="28"/>
          <w:szCs w:val="28"/>
          <w:rtl/>
        </w:rPr>
        <w:t xml:space="preserve"> מהשבוע רמת הבהוב  בטווח הארוך עד 1 </w:t>
      </w:r>
      <w:r w:rsidR="00C23DF9" w:rsidRPr="00C23DF9">
        <w:rPr>
          <w:sz w:val="28"/>
          <w:szCs w:val="28"/>
        </w:rPr>
        <w:t>Plt≤</w:t>
      </w:r>
      <w:r w:rsidR="00C23DF9" w:rsidRPr="00C23DF9">
        <w:rPr>
          <w:rFonts w:hint="cs"/>
          <w:sz w:val="28"/>
          <w:szCs w:val="28"/>
          <w:rtl/>
        </w:rPr>
        <w:t xml:space="preserve"> </w:t>
      </w:r>
      <w:r>
        <w:rPr>
          <w:rFonts w:hint="cs"/>
          <w:sz w:val="28"/>
          <w:szCs w:val="28"/>
          <w:rtl/>
        </w:rPr>
        <w:t xml:space="preserve">,רמת ההבהוב מציינת את השינוי במעטפת גל המתח </w:t>
      </w:r>
      <w:r w:rsidR="00711BCE">
        <w:rPr>
          <w:rFonts w:hint="cs"/>
          <w:sz w:val="28"/>
          <w:szCs w:val="28"/>
          <w:rtl/>
        </w:rPr>
        <w:t>אשר יש לו השפעה על העין האנושית .</w:t>
      </w:r>
    </w:p>
    <w:p w:rsidR="00C23DF9" w:rsidRPr="00C23DF9" w:rsidRDefault="00C23DF9" w:rsidP="00C23DF9">
      <w:pPr>
        <w:rPr>
          <w:sz w:val="28"/>
          <w:szCs w:val="28"/>
          <w:rtl/>
        </w:rPr>
      </w:pPr>
      <w:r>
        <w:rPr>
          <w:rFonts w:hint="cs"/>
          <w:sz w:val="28"/>
          <w:szCs w:val="28"/>
          <w:rtl/>
        </w:rPr>
        <w:t>5.אי איזון במתח</w:t>
      </w:r>
      <w:r w:rsidRPr="00C23DF9">
        <w:rPr>
          <w:rFonts w:hint="cs"/>
          <w:sz w:val="28"/>
          <w:szCs w:val="28"/>
          <w:rtl/>
        </w:rPr>
        <w:t xml:space="preserve"> האספקה(4.2.4)</w:t>
      </w:r>
      <w:r>
        <w:rPr>
          <w:rFonts w:hint="cs"/>
          <w:sz w:val="28"/>
          <w:szCs w:val="28"/>
          <w:rtl/>
        </w:rPr>
        <w:t xml:space="preserve"> </w:t>
      </w:r>
      <w:r w:rsidRPr="00C23DF9">
        <w:rPr>
          <w:rFonts w:hint="cs"/>
          <w:sz w:val="28"/>
          <w:szCs w:val="28"/>
          <w:rtl/>
        </w:rPr>
        <w:t>:</w:t>
      </w:r>
    </w:p>
    <w:p w:rsidR="00C23DF9" w:rsidRPr="00C23DF9" w:rsidRDefault="00711BCE" w:rsidP="00711BCE">
      <w:pPr>
        <w:rPr>
          <w:sz w:val="28"/>
          <w:szCs w:val="28"/>
          <w:rtl/>
        </w:rPr>
      </w:pPr>
      <w:r>
        <w:rPr>
          <w:sz w:val="28"/>
          <w:szCs w:val="28"/>
          <w:rtl/>
        </w:rPr>
        <w:t xml:space="preserve">התקן דורש כי ב- </w:t>
      </w:r>
      <w:bookmarkStart w:id="4" w:name="OLE_LINK5"/>
      <w:bookmarkStart w:id="5" w:name="OLE_LINK6"/>
      <w:r w:rsidR="00C23DF9" w:rsidRPr="00C23DF9">
        <w:rPr>
          <w:rFonts w:hint="cs"/>
          <w:sz w:val="28"/>
          <w:szCs w:val="28"/>
          <w:rtl/>
        </w:rPr>
        <w:t>95%</w:t>
      </w:r>
      <w:bookmarkEnd w:id="4"/>
      <w:bookmarkEnd w:id="5"/>
      <w:r w:rsidR="00C23DF9" w:rsidRPr="00C23DF9">
        <w:rPr>
          <w:rFonts w:hint="cs"/>
          <w:sz w:val="28"/>
          <w:szCs w:val="28"/>
          <w:rtl/>
        </w:rPr>
        <w:t xml:space="preserve"> מהשבוע במקבצי דגימה של 10 דקות ערכי המחזורים השליליים לא </w:t>
      </w:r>
      <w:r>
        <w:rPr>
          <w:rFonts w:hint="cs"/>
          <w:sz w:val="28"/>
          <w:szCs w:val="28"/>
          <w:rtl/>
        </w:rPr>
        <w:t xml:space="preserve">יהיו יותר </w:t>
      </w:r>
      <w:r w:rsidR="00C23DF9" w:rsidRPr="00C23DF9">
        <w:rPr>
          <w:rFonts w:hint="cs"/>
          <w:sz w:val="28"/>
          <w:szCs w:val="28"/>
          <w:rtl/>
        </w:rPr>
        <w:t xml:space="preserve"> 0-2% מהמחזור הבסיסי .</w:t>
      </w:r>
    </w:p>
    <w:p w:rsidR="00C23DF9" w:rsidRDefault="00C23DF9" w:rsidP="000F71BC">
      <w:pPr>
        <w:rPr>
          <w:sz w:val="28"/>
          <w:szCs w:val="28"/>
          <w:rtl/>
        </w:rPr>
      </w:pPr>
      <w:r w:rsidRPr="00C23DF9">
        <w:rPr>
          <w:rFonts w:hint="cs"/>
          <w:sz w:val="28"/>
          <w:szCs w:val="28"/>
          <w:rtl/>
        </w:rPr>
        <w:t>התקן מתייחס רק למחזורים השליליים מאחר והם הדומיננטיים בהפרעות מולכות .</w:t>
      </w:r>
    </w:p>
    <w:p w:rsidR="000F71BC" w:rsidRDefault="000F71BC" w:rsidP="000F71BC">
      <w:pPr>
        <w:rPr>
          <w:sz w:val="28"/>
          <w:szCs w:val="28"/>
          <w:rtl/>
        </w:rPr>
      </w:pPr>
    </w:p>
    <w:p w:rsidR="000F71BC" w:rsidRDefault="000F71BC" w:rsidP="000F71BC">
      <w:pPr>
        <w:rPr>
          <w:sz w:val="28"/>
          <w:szCs w:val="28"/>
          <w:rtl/>
        </w:rPr>
      </w:pPr>
    </w:p>
    <w:p w:rsidR="00C23DF9" w:rsidRPr="00C23DF9" w:rsidRDefault="00C23DF9" w:rsidP="00C23DF9">
      <w:pPr>
        <w:rPr>
          <w:sz w:val="28"/>
          <w:szCs w:val="28"/>
        </w:rPr>
      </w:pPr>
      <w:r w:rsidRPr="00C23DF9">
        <w:rPr>
          <w:rFonts w:hint="cs"/>
          <w:sz w:val="28"/>
          <w:szCs w:val="28"/>
          <w:rtl/>
        </w:rPr>
        <w:lastRenderedPageBreak/>
        <w:t>6.</w:t>
      </w:r>
      <w:r w:rsidR="001763B7">
        <w:rPr>
          <w:rFonts w:hint="cs"/>
          <w:sz w:val="28"/>
          <w:szCs w:val="28"/>
          <w:rtl/>
        </w:rPr>
        <w:t xml:space="preserve"> </w:t>
      </w:r>
      <w:r w:rsidRPr="00C23DF9">
        <w:rPr>
          <w:rFonts w:hint="cs"/>
          <w:sz w:val="28"/>
          <w:szCs w:val="28"/>
          <w:rtl/>
        </w:rPr>
        <w:t>מתח הרמוני (4.2.5) :</w:t>
      </w:r>
    </w:p>
    <w:p w:rsidR="00711BCE" w:rsidRDefault="00711BCE" w:rsidP="00711BCE">
      <w:pPr>
        <w:rPr>
          <w:sz w:val="28"/>
          <w:szCs w:val="28"/>
          <w:rtl/>
        </w:rPr>
      </w:pPr>
      <w:r>
        <w:rPr>
          <w:rFonts w:hint="cs"/>
          <w:sz w:val="28"/>
          <w:szCs w:val="28"/>
          <w:rtl/>
        </w:rPr>
        <w:t xml:space="preserve">רמת עיוות הרמוני במתח מבטאת את היחס בין גל המתח שנדגם לגל סינוסואידלי בתדר הרשת והתקן דורש כי ב- </w:t>
      </w:r>
      <w:r>
        <w:rPr>
          <w:sz w:val="28"/>
          <w:szCs w:val="28"/>
          <w:rtl/>
        </w:rPr>
        <w:t>95%</w:t>
      </w:r>
      <w:r w:rsidR="00C23DF9" w:rsidRPr="00C23DF9">
        <w:rPr>
          <w:rFonts w:hint="cs"/>
          <w:sz w:val="28"/>
          <w:szCs w:val="28"/>
          <w:rtl/>
        </w:rPr>
        <w:t xml:space="preserve"> מהשבוע במקבצי דגימה של 10 דקות הערך של </w:t>
      </w:r>
      <w:r>
        <w:rPr>
          <w:sz w:val="28"/>
          <w:szCs w:val="28"/>
          <w:rtl/>
        </w:rPr>
        <w:t xml:space="preserve">העיוות ההרמוני הכולל במתח </w:t>
      </w:r>
      <w:r>
        <w:rPr>
          <w:rFonts w:hint="cs"/>
          <w:sz w:val="28"/>
          <w:szCs w:val="28"/>
          <w:rtl/>
        </w:rPr>
        <w:t>לא יחרוג מ-</w:t>
      </w:r>
      <w:r>
        <w:rPr>
          <w:sz w:val="28"/>
          <w:szCs w:val="28"/>
          <w:rtl/>
        </w:rPr>
        <w:t xml:space="preserve"> 8% מחושב עד ההרמוניה ה-40 </w:t>
      </w:r>
      <w:r>
        <w:rPr>
          <w:rFonts w:hint="cs"/>
          <w:sz w:val="28"/>
          <w:szCs w:val="28"/>
          <w:rtl/>
        </w:rPr>
        <w:t>.</w:t>
      </w:r>
    </w:p>
    <w:p w:rsidR="00C23DF9" w:rsidRPr="00C23DF9" w:rsidRDefault="00711BCE" w:rsidP="000F71BC">
      <w:pPr>
        <w:rPr>
          <w:sz w:val="28"/>
          <w:szCs w:val="28"/>
          <w:rtl/>
        </w:rPr>
      </w:pPr>
      <w:r>
        <w:rPr>
          <w:rFonts w:hint="cs"/>
          <w:sz w:val="28"/>
          <w:szCs w:val="28"/>
          <w:rtl/>
        </w:rPr>
        <w:t xml:space="preserve">ערך של כל </w:t>
      </w:r>
      <w:r w:rsidR="00C23DF9" w:rsidRPr="00C23DF9">
        <w:rPr>
          <w:rFonts w:hint="cs"/>
          <w:sz w:val="28"/>
          <w:szCs w:val="28"/>
          <w:rtl/>
        </w:rPr>
        <w:t xml:space="preserve"> הרמוניה יהיה נמוך מהנתון בטבלה שהינה עד ההרמוניה ה-25 .</w:t>
      </w:r>
    </w:p>
    <w:p w:rsidR="00C23DF9" w:rsidRPr="00C23DF9" w:rsidRDefault="00C23DF9" w:rsidP="00C23DF9">
      <w:pPr>
        <w:rPr>
          <w:sz w:val="28"/>
          <w:szCs w:val="28"/>
          <w:rtl/>
        </w:rPr>
      </w:pPr>
      <w:r w:rsidRPr="00C23DF9">
        <w:rPr>
          <w:rFonts w:hint="cs"/>
          <w:sz w:val="28"/>
          <w:szCs w:val="28"/>
          <w:rtl/>
        </w:rPr>
        <w:t xml:space="preserve">7. מתח </w:t>
      </w:r>
      <w:bookmarkStart w:id="6" w:name="OLE_LINK7"/>
      <w:bookmarkStart w:id="7" w:name="OLE_LINK8"/>
      <w:r w:rsidRPr="00C23DF9">
        <w:rPr>
          <w:rFonts w:hint="cs"/>
          <w:sz w:val="28"/>
          <w:szCs w:val="28"/>
          <w:rtl/>
        </w:rPr>
        <w:t xml:space="preserve">אינטר הרמוני </w:t>
      </w:r>
      <w:bookmarkEnd w:id="6"/>
      <w:bookmarkEnd w:id="7"/>
      <w:r w:rsidRPr="00C23DF9">
        <w:rPr>
          <w:rFonts w:hint="cs"/>
          <w:sz w:val="28"/>
          <w:szCs w:val="28"/>
          <w:rtl/>
        </w:rPr>
        <w:t>(4.2.6)</w:t>
      </w:r>
      <w:r>
        <w:rPr>
          <w:rFonts w:hint="cs"/>
          <w:sz w:val="28"/>
          <w:szCs w:val="28"/>
          <w:rtl/>
        </w:rPr>
        <w:t xml:space="preserve"> </w:t>
      </w:r>
      <w:r w:rsidRPr="00C23DF9">
        <w:rPr>
          <w:rFonts w:hint="cs"/>
          <w:sz w:val="28"/>
          <w:szCs w:val="28"/>
          <w:rtl/>
        </w:rPr>
        <w:t>:</w:t>
      </w:r>
    </w:p>
    <w:p w:rsidR="00711BCE" w:rsidRDefault="00C23DF9" w:rsidP="009D6042">
      <w:pPr>
        <w:rPr>
          <w:sz w:val="28"/>
          <w:szCs w:val="28"/>
          <w:rtl/>
        </w:rPr>
      </w:pPr>
      <w:r w:rsidRPr="00C23DF9">
        <w:rPr>
          <w:rFonts w:hint="cs"/>
          <w:sz w:val="28"/>
          <w:szCs w:val="28"/>
          <w:rtl/>
        </w:rPr>
        <w:t xml:space="preserve"> אין נתון מחייב אם כי ברור שהוא  משפיע על עליה ברמת </w:t>
      </w:r>
      <w:r w:rsidR="0077240C" w:rsidRPr="00C23DF9">
        <w:rPr>
          <w:rFonts w:hint="cs"/>
          <w:sz w:val="28"/>
          <w:szCs w:val="28"/>
          <w:rtl/>
        </w:rPr>
        <w:t>ההבהוב</w:t>
      </w:r>
      <w:r w:rsidR="0077240C">
        <w:rPr>
          <w:rFonts w:hint="cs"/>
          <w:sz w:val="28"/>
          <w:szCs w:val="28"/>
          <w:rtl/>
        </w:rPr>
        <w:t>, מת</w:t>
      </w:r>
      <w:r w:rsidR="0077240C">
        <w:rPr>
          <w:rFonts w:hint="eastAsia"/>
          <w:sz w:val="28"/>
          <w:szCs w:val="28"/>
          <w:rtl/>
        </w:rPr>
        <w:t>ח</w:t>
      </w:r>
      <w:r w:rsidR="00711BCE">
        <w:rPr>
          <w:rFonts w:hint="cs"/>
          <w:sz w:val="28"/>
          <w:szCs w:val="28"/>
          <w:rtl/>
        </w:rPr>
        <w:t xml:space="preserve"> </w:t>
      </w:r>
      <w:r w:rsidR="00711BCE">
        <w:rPr>
          <w:sz w:val="28"/>
          <w:szCs w:val="28"/>
          <w:rtl/>
        </w:rPr>
        <w:t>אינטר הרמוני</w:t>
      </w:r>
    </w:p>
    <w:p w:rsidR="009D6042" w:rsidRDefault="00711BCE" w:rsidP="000F71BC">
      <w:pPr>
        <w:rPr>
          <w:sz w:val="28"/>
          <w:szCs w:val="28"/>
          <w:rtl/>
        </w:rPr>
      </w:pPr>
      <w:r>
        <w:rPr>
          <w:rFonts w:hint="cs"/>
          <w:sz w:val="28"/>
          <w:szCs w:val="28"/>
          <w:rtl/>
        </w:rPr>
        <w:t xml:space="preserve">הינו מתח המורכב מגלים סינוסואידלי באמפליטודת שונות ובתדרים שאינם כפולות שלמות של תדר הרשת </w:t>
      </w:r>
      <w:r w:rsidR="005B36FD">
        <w:rPr>
          <w:rFonts w:hint="cs"/>
          <w:sz w:val="28"/>
          <w:szCs w:val="28"/>
        </w:rPr>
        <w:t xml:space="preserve"> </w:t>
      </w:r>
      <w:r w:rsidR="005B36FD">
        <w:rPr>
          <w:rFonts w:hint="cs"/>
          <w:sz w:val="28"/>
          <w:szCs w:val="28"/>
          <w:rtl/>
        </w:rPr>
        <w:t>.</w:t>
      </w:r>
    </w:p>
    <w:p w:rsidR="009D6042" w:rsidRPr="009D6042" w:rsidRDefault="009D6042" w:rsidP="001763B7">
      <w:pPr>
        <w:rPr>
          <w:sz w:val="28"/>
          <w:szCs w:val="28"/>
        </w:rPr>
      </w:pPr>
      <w:r>
        <w:rPr>
          <w:rFonts w:hint="cs"/>
          <w:sz w:val="28"/>
          <w:szCs w:val="28"/>
          <w:rtl/>
        </w:rPr>
        <w:t>8</w:t>
      </w:r>
      <w:r w:rsidRPr="009D6042">
        <w:rPr>
          <w:rFonts w:hint="cs"/>
          <w:sz w:val="28"/>
          <w:szCs w:val="28"/>
          <w:rtl/>
        </w:rPr>
        <w:t>.</w:t>
      </w:r>
      <w:r w:rsidR="001763B7" w:rsidRPr="001763B7">
        <w:rPr>
          <w:rFonts w:hint="cs"/>
          <w:sz w:val="28"/>
          <w:szCs w:val="28"/>
          <w:rtl/>
        </w:rPr>
        <w:t xml:space="preserve"> </w:t>
      </w:r>
      <w:r w:rsidR="001763B7" w:rsidRPr="009D6042">
        <w:rPr>
          <w:rFonts w:hint="cs"/>
          <w:sz w:val="28"/>
          <w:szCs w:val="28"/>
          <w:rtl/>
        </w:rPr>
        <w:t>שקיעות/עליות מתח (4.3.2)</w:t>
      </w:r>
    </w:p>
    <w:p w:rsidR="001763B7" w:rsidRDefault="009D6042" w:rsidP="001763B7">
      <w:pPr>
        <w:rPr>
          <w:sz w:val="28"/>
          <w:szCs w:val="28"/>
          <w:rtl/>
        </w:rPr>
      </w:pPr>
      <w:r w:rsidRPr="009D6042">
        <w:rPr>
          <w:rFonts w:hint="cs"/>
          <w:sz w:val="28"/>
          <w:szCs w:val="28"/>
          <w:rtl/>
        </w:rPr>
        <w:t xml:space="preserve"> </w:t>
      </w:r>
      <w:r w:rsidR="0077240C">
        <w:rPr>
          <w:rFonts w:hint="cs"/>
          <w:sz w:val="28"/>
          <w:szCs w:val="28"/>
          <w:rtl/>
        </w:rPr>
        <w:t xml:space="preserve"> בעדכון התקן שפורסם </w:t>
      </w:r>
      <w:r w:rsidR="001763B7">
        <w:rPr>
          <w:rFonts w:hint="cs"/>
          <w:sz w:val="28"/>
          <w:szCs w:val="28"/>
          <w:rtl/>
        </w:rPr>
        <w:t>בסוף 2016</w:t>
      </w:r>
      <w:r w:rsidR="0077240C">
        <w:rPr>
          <w:rFonts w:hint="cs"/>
          <w:sz w:val="28"/>
          <w:szCs w:val="28"/>
          <w:rtl/>
        </w:rPr>
        <w:t xml:space="preserve"> </w:t>
      </w:r>
      <w:r w:rsidR="001763B7">
        <w:rPr>
          <w:rFonts w:hint="cs"/>
          <w:sz w:val="28"/>
          <w:szCs w:val="28"/>
          <w:rtl/>
        </w:rPr>
        <w:t>מופיעים</w:t>
      </w:r>
      <w:r w:rsidR="0077240C">
        <w:rPr>
          <w:rFonts w:hint="cs"/>
          <w:sz w:val="28"/>
          <w:szCs w:val="28"/>
          <w:rtl/>
        </w:rPr>
        <w:t xml:space="preserve"> ערכי שקיעת מתח </w:t>
      </w:r>
      <w:r w:rsidR="001763B7">
        <w:rPr>
          <w:rFonts w:hint="cs"/>
          <w:sz w:val="28"/>
          <w:szCs w:val="28"/>
          <w:rtl/>
        </w:rPr>
        <w:t xml:space="preserve">ועליות מתח </w:t>
      </w:r>
      <w:r w:rsidR="0077240C">
        <w:rPr>
          <w:rFonts w:hint="cs"/>
          <w:sz w:val="28"/>
          <w:szCs w:val="28"/>
          <w:rtl/>
        </w:rPr>
        <w:t xml:space="preserve">עם דגש לכך </w:t>
      </w:r>
    </w:p>
    <w:p w:rsidR="001763B7" w:rsidRDefault="001763B7" w:rsidP="001763B7">
      <w:pPr>
        <w:rPr>
          <w:sz w:val="28"/>
          <w:szCs w:val="28"/>
          <w:rtl/>
        </w:rPr>
      </w:pPr>
      <w:r>
        <w:rPr>
          <w:rFonts w:hint="cs"/>
          <w:sz w:val="28"/>
          <w:szCs w:val="28"/>
          <w:rtl/>
        </w:rPr>
        <w:t xml:space="preserve">  </w:t>
      </w:r>
      <w:r w:rsidR="0077240C">
        <w:rPr>
          <w:rFonts w:hint="cs"/>
          <w:sz w:val="28"/>
          <w:szCs w:val="28"/>
          <w:rtl/>
        </w:rPr>
        <w:t>שהטבלה מציגה את המספר המרבי של שקיעות מתח לשנה עבור 90% מצרכני</w:t>
      </w:r>
      <w:r>
        <w:rPr>
          <w:rFonts w:hint="cs"/>
          <w:sz w:val="28"/>
          <w:szCs w:val="28"/>
          <w:rtl/>
        </w:rPr>
        <w:t xml:space="preserve">ם </w:t>
      </w:r>
    </w:p>
    <w:p w:rsidR="009D6042" w:rsidRDefault="001763B7" w:rsidP="001763B7">
      <w:pPr>
        <w:rPr>
          <w:sz w:val="28"/>
          <w:szCs w:val="28"/>
          <w:rtl/>
        </w:rPr>
      </w:pPr>
      <w:r>
        <w:rPr>
          <w:rFonts w:hint="cs"/>
          <w:sz w:val="28"/>
          <w:szCs w:val="28"/>
          <w:rtl/>
        </w:rPr>
        <w:t xml:space="preserve">  ושמספר שקיעות המתח המרבי לצרכן לא יהיה מעל 1000 .</w:t>
      </w:r>
      <w:r w:rsidR="0077240C">
        <w:rPr>
          <w:rFonts w:hint="cs"/>
          <w:sz w:val="28"/>
          <w:szCs w:val="28"/>
          <w:rtl/>
        </w:rPr>
        <w:t xml:space="preserve"> </w:t>
      </w:r>
    </w:p>
    <w:p w:rsidR="000E19E0" w:rsidRPr="004D2944" w:rsidRDefault="009D6042" w:rsidP="004D2944">
      <w:pPr>
        <w:rPr>
          <w:sz w:val="28"/>
          <w:szCs w:val="28"/>
          <w:rtl/>
        </w:rPr>
      </w:pPr>
      <w:r w:rsidRPr="009D6042">
        <w:rPr>
          <w:rFonts w:hint="cs"/>
          <w:sz w:val="28"/>
          <w:szCs w:val="28"/>
          <w:rtl/>
        </w:rPr>
        <w:t>סיווג שקיעות המתח</w:t>
      </w:r>
      <w:r w:rsidR="00F1312D">
        <w:rPr>
          <w:rFonts w:hint="cs"/>
          <w:sz w:val="28"/>
          <w:szCs w:val="28"/>
          <w:rtl/>
        </w:rPr>
        <w:t>:</w:t>
      </w:r>
      <w:r w:rsidR="00F1312D" w:rsidRPr="00887B9E">
        <w:rPr>
          <w:sz w:val="28"/>
          <w:szCs w:val="28"/>
        </w:rPr>
        <w:t xml:space="preserve"> </w:t>
      </w:r>
    </w:p>
    <w:tbl>
      <w:tblPr>
        <w:bidiVisual/>
        <w:tblW w:w="9132"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59"/>
        <w:gridCol w:w="1653"/>
        <w:gridCol w:w="1275"/>
        <w:gridCol w:w="1134"/>
        <w:gridCol w:w="999"/>
        <w:gridCol w:w="1236"/>
      </w:tblGrid>
      <w:tr w:rsidR="000E19E0" w:rsidRPr="00A5041B" w:rsidTr="000E19E0">
        <w:tc>
          <w:tcPr>
            <w:tcW w:w="876" w:type="dxa"/>
            <w:tcBorders>
              <w:top w:val="single" w:sz="4" w:space="0" w:color="auto"/>
              <w:left w:val="single" w:sz="4" w:space="0" w:color="auto"/>
              <w:bottom w:val="single" w:sz="4" w:space="0" w:color="auto"/>
              <w:right w:val="nil"/>
            </w:tcBorders>
          </w:tcPr>
          <w:p w:rsidR="000E19E0" w:rsidRPr="00A5041B" w:rsidRDefault="000E19E0" w:rsidP="00F22C4C">
            <w:pPr>
              <w:tabs>
                <w:tab w:val="center" w:pos="4153"/>
                <w:tab w:val="right" w:pos="8306"/>
              </w:tabs>
              <w:rPr>
                <w:rFonts w:ascii="Arial" w:hAnsi="Arial" w:cs="Arial"/>
                <w:rtl/>
              </w:rPr>
            </w:pPr>
          </w:p>
        </w:tc>
        <w:tc>
          <w:tcPr>
            <w:tcW w:w="1959" w:type="dxa"/>
            <w:tcBorders>
              <w:top w:val="single" w:sz="4" w:space="0" w:color="auto"/>
              <w:left w:val="single" w:sz="4" w:space="0" w:color="auto"/>
              <w:bottom w:val="single" w:sz="4" w:space="0" w:color="auto"/>
              <w:right w:val="nil"/>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 xml:space="preserve">משך ההפרעה </w:t>
            </w:r>
            <w:r w:rsidRPr="00A5041B">
              <w:rPr>
                <w:rFonts w:ascii="Arial" w:hAnsi="Arial" w:cs="Arial"/>
              </w:rPr>
              <w:t>(msec)</w:t>
            </w:r>
          </w:p>
        </w:tc>
        <w:tc>
          <w:tcPr>
            <w:tcW w:w="1653" w:type="dxa"/>
            <w:tcBorders>
              <w:top w:val="single" w:sz="4" w:space="0" w:color="auto"/>
              <w:left w:val="nil"/>
              <w:bottom w:val="single" w:sz="4" w:space="0" w:color="auto"/>
              <w:right w:val="nil"/>
            </w:tcBorders>
          </w:tcPr>
          <w:p w:rsidR="000E19E0" w:rsidRPr="00A5041B" w:rsidRDefault="000E19E0" w:rsidP="00F22C4C">
            <w:pPr>
              <w:tabs>
                <w:tab w:val="center" w:pos="4153"/>
                <w:tab w:val="right" w:pos="8306"/>
              </w:tabs>
              <w:rPr>
                <w:rFonts w:ascii="Arial" w:hAnsi="Arial" w:cs="Arial"/>
              </w:rPr>
            </w:pPr>
          </w:p>
        </w:tc>
        <w:tc>
          <w:tcPr>
            <w:tcW w:w="1275" w:type="dxa"/>
            <w:tcBorders>
              <w:top w:val="single" w:sz="4" w:space="0" w:color="auto"/>
              <w:left w:val="nil"/>
              <w:bottom w:val="single" w:sz="4" w:space="0" w:color="auto"/>
              <w:right w:val="nil"/>
            </w:tcBorders>
          </w:tcPr>
          <w:p w:rsidR="000E19E0" w:rsidRPr="00A5041B" w:rsidRDefault="000E19E0" w:rsidP="00F22C4C">
            <w:pPr>
              <w:tabs>
                <w:tab w:val="center" w:pos="4153"/>
                <w:tab w:val="right" w:pos="8306"/>
              </w:tabs>
              <w:rPr>
                <w:rFonts w:ascii="Arial" w:hAnsi="Arial" w:cs="Arial"/>
              </w:rPr>
            </w:pPr>
          </w:p>
        </w:tc>
        <w:tc>
          <w:tcPr>
            <w:tcW w:w="1134" w:type="dxa"/>
            <w:tcBorders>
              <w:top w:val="single" w:sz="4" w:space="0" w:color="auto"/>
              <w:left w:val="nil"/>
              <w:bottom w:val="single" w:sz="4" w:space="0" w:color="auto"/>
              <w:right w:val="nil"/>
            </w:tcBorders>
          </w:tcPr>
          <w:p w:rsidR="000E19E0" w:rsidRPr="00A5041B" w:rsidRDefault="000E19E0" w:rsidP="00F22C4C">
            <w:pPr>
              <w:tabs>
                <w:tab w:val="center" w:pos="4153"/>
                <w:tab w:val="right" w:pos="8306"/>
              </w:tabs>
              <w:rPr>
                <w:rFonts w:ascii="Arial" w:hAnsi="Arial" w:cs="Arial"/>
              </w:rPr>
            </w:pPr>
          </w:p>
        </w:tc>
        <w:tc>
          <w:tcPr>
            <w:tcW w:w="999" w:type="dxa"/>
            <w:tcBorders>
              <w:top w:val="single" w:sz="4" w:space="0" w:color="auto"/>
              <w:left w:val="nil"/>
              <w:bottom w:val="single" w:sz="4" w:space="0" w:color="auto"/>
              <w:right w:val="single" w:sz="4" w:space="0" w:color="auto"/>
            </w:tcBorders>
          </w:tcPr>
          <w:p w:rsidR="000E19E0" w:rsidRPr="00A5041B" w:rsidRDefault="000E19E0" w:rsidP="00F22C4C">
            <w:pPr>
              <w:tabs>
                <w:tab w:val="center" w:pos="4153"/>
                <w:tab w:val="right" w:pos="8306"/>
              </w:tabs>
              <w:rPr>
                <w:rFonts w:ascii="Arial" w:hAnsi="Arial" w:cs="Arial"/>
              </w:rPr>
            </w:pPr>
          </w:p>
        </w:tc>
        <w:tc>
          <w:tcPr>
            <w:tcW w:w="1236" w:type="dxa"/>
            <w:tcBorders>
              <w:top w:val="single" w:sz="4" w:space="0" w:color="auto"/>
              <w:left w:val="single" w:sz="4" w:space="0" w:color="auto"/>
              <w:bottom w:val="nil"/>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מתח (%)</w:t>
            </w:r>
          </w:p>
        </w:tc>
      </w:tr>
      <w:tr w:rsidR="000E19E0" w:rsidRPr="00A5041B" w:rsidTr="000E19E0">
        <w:tc>
          <w:tcPr>
            <w:tcW w:w="876" w:type="dxa"/>
            <w:tcBorders>
              <w:top w:val="single" w:sz="4" w:space="0" w:color="auto"/>
              <w:left w:val="single" w:sz="4" w:space="0" w:color="auto"/>
              <w:bottom w:val="single" w:sz="4" w:space="0" w:color="auto"/>
              <w:right w:val="single" w:sz="4" w:space="0" w:color="auto"/>
            </w:tcBorders>
          </w:tcPr>
          <w:p w:rsidR="000E19E0" w:rsidRPr="00A5041B" w:rsidRDefault="000E19E0" w:rsidP="00F22C4C">
            <w:pPr>
              <w:tabs>
                <w:tab w:val="center" w:pos="4153"/>
                <w:tab w:val="right" w:pos="8306"/>
              </w:tabs>
              <w:rPr>
                <w:rFonts w:ascii="Arial" w:hAnsi="Arial" w:cs="Arial"/>
              </w:rPr>
            </w:pPr>
            <w:r>
              <w:rPr>
                <w:rFonts w:ascii="Arial" w:hAnsi="Arial" w:cs="Arial" w:hint="cs"/>
                <w:rtl/>
              </w:rPr>
              <w:t>סה"כ</w:t>
            </w:r>
          </w:p>
        </w:tc>
        <w:tc>
          <w:tcPr>
            <w:tcW w:w="195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Pr>
              <w:t>5000-1 min</w:t>
            </w:r>
          </w:p>
        </w:tc>
        <w:tc>
          <w:tcPr>
            <w:tcW w:w="1653" w:type="dxa"/>
            <w:tcBorders>
              <w:top w:val="single" w:sz="4" w:space="0" w:color="auto"/>
              <w:left w:val="single" w:sz="4" w:space="0" w:color="auto"/>
              <w:bottom w:val="single" w:sz="4" w:space="0" w:color="auto"/>
              <w:right w:val="single" w:sz="4" w:space="0" w:color="auto"/>
            </w:tcBorders>
            <w:hideMark/>
          </w:tcPr>
          <w:p w:rsidR="000E19E0" w:rsidRPr="00A5041B" w:rsidRDefault="000E19E0" w:rsidP="000E19E0">
            <w:pPr>
              <w:tabs>
                <w:tab w:val="center" w:pos="4153"/>
                <w:tab w:val="right" w:pos="8306"/>
              </w:tabs>
              <w:rPr>
                <w:rFonts w:ascii="Arial" w:hAnsi="Arial" w:cs="Arial"/>
              </w:rPr>
            </w:pPr>
            <w:r>
              <w:rPr>
                <w:rFonts w:ascii="Arial" w:hAnsi="Arial" w:cs="Arial" w:hint="cs"/>
                <w:rtl/>
              </w:rPr>
              <w:t>1000-5000</w:t>
            </w:r>
          </w:p>
        </w:tc>
        <w:tc>
          <w:tcPr>
            <w:tcW w:w="1275"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500-1000</w:t>
            </w:r>
          </w:p>
        </w:tc>
        <w:tc>
          <w:tcPr>
            <w:tcW w:w="1134"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200-500</w:t>
            </w:r>
          </w:p>
        </w:tc>
        <w:tc>
          <w:tcPr>
            <w:tcW w:w="99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10-200</w:t>
            </w:r>
          </w:p>
        </w:tc>
        <w:tc>
          <w:tcPr>
            <w:tcW w:w="1236" w:type="dxa"/>
            <w:tcBorders>
              <w:top w:val="nil"/>
              <w:left w:val="single" w:sz="4" w:space="0" w:color="auto"/>
              <w:bottom w:val="single" w:sz="4" w:space="0" w:color="auto"/>
              <w:right w:val="single" w:sz="4" w:space="0" w:color="auto"/>
            </w:tcBorders>
          </w:tcPr>
          <w:p w:rsidR="000E19E0" w:rsidRPr="00A5041B" w:rsidRDefault="000E19E0" w:rsidP="00F22C4C">
            <w:pPr>
              <w:tabs>
                <w:tab w:val="center" w:pos="4153"/>
                <w:tab w:val="right" w:pos="8306"/>
              </w:tabs>
              <w:rPr>
                <w:rFonts w:ascii="Arial" w:hAnsi="Arial" w:cs="Arial"/>
              </w:rPr>
            </w:pPr>
          </w:p>
        </w:tc>
      </w:tr>
      <w:tr w:rsidR="000E19E0" w:rsidRPr="00A5041B" w:rsidTr="000E19E0">
        <w:tc>
          <w:tcPr>
            <w:tcW w:w="876" w:type="dxa"/>
            <w:tcBorders>
              <w:top w:val="single" w:sz="4" w:space="0" w:color="auto"/>
              <w:left w:val="single" w:sz="4" w:space="0" w:color="auto"/>
              <w:bottom w:val="single" w:sz="4" w:space="0" w:color="auto"/>
              <w:right w:val="single" w:sz="4" w:space="0" w:color="auto"/>
            </w:tcBorders>
          </w:tcPr>
          <w:p w:rsidR="000E19E0" w:rsidRPr="00A5041B" w:rsidRDefault="001763B7" w:rsidP="00F22C4C">
            <w:pPr>
              <w:tabs>
                <w:tab w:val="center" w:pos="4153"/>
                <w:tab w:val="right" w:pos="8306"/>
              </w:tabs>
              <w:rPr>
                <w:rFonts w:ascii="Arial" w:hAnsi="Arial" w:cs="Arial"/>
              </w:rPr>
            </w:pPr>
            <w:r>
              <w:rPr>
                <w:rFonts w:ascii="Arial" w:hAnsi="Arial" w:cs="Arial" w:hint="cs"/>
                <w:rtl/>
              </w:rPr>
              <w:t>200</w:t>
            </w:r>
          </w:p>
        </w:tc>
        <w:tc>
          <w:tcPr>
            <w:tcW w:w="195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tl/>
              </w:rPr>
            </w:pPr>
            <w:r>
              <w:rPr>
                <w:rFonts w:ascii="Arial" w:hAnsi="Arial" w:cs="Arial" w:hint="cs"/>
                <w:rtl/>
              </w:rPr>
              <w:t>10</w:t>
            </w:r>
          </w:p>
        </w:tc>
        <w:tc>
          <w:tcPr>
            <w:tcW w:w="1653"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Pr>
                <w:rFonts w:ascii="Arial" w:hAnsi="Arial" w:cs="Arial" w:hint="cs"/>
                <w:rtl/>
              </w:rPr>
              <w:t>10</w:t>
            </w:r>
          </w:p>
        </w:tc>
        <w:tc>
          <w:tcPr>
            <w:tcW w:w="1275"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Pr>
                <w:rFonts w:ascii="Arial" w:hAnsi="Arial" w:cs="Arial" w:hint="cs"/>
                <w:rtl/>
              </w:rPr>
              <w:t>5</w:t>
            </w:r>
          </w:p>
        </w:tc>
        <w:tc>
          <w:tcPr>
            <w:tcW w:w="1134"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10</w:t>
            </w:r>
          </w:p>
        </w:tc>
        <w:tc>
          <w:tcPr>
            <w:tcW w:w="99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1763B7">
            <w:pPr>
              <w:tabs>
                <w:tab w:val="center" w:pos="4153"/>
                <w:tab w:val="right" w:pos="8306"/>
              </w:tabs>
              <w:rPr>
                <w:rFonts w:ascii="Arial" w:hAnsi="Arial" w:cs="Arial"/>
              </w:rPr>
            </w:pPr>
            <w:r>
              <w:rPr>
                <w:rFonts w:ascii="Arial" w:hAnsi="Arial" w:cs="Arial" w:hint="cs"/>
                <w:rtl/>
              </w:rPr>
              <w:t>16</w:t>
            </w:r>
            <w:r w:rsidR="001763B7">
              <w:rPr>
                <w:rFonts w:ascii="Arial" w:hAnsi="Arial" w:cs="Arial" w:hint="cs"/>
                <w:rtl/>
              </w:rPr>
              <w:t>5</w:t>
            </w:r>
          </w:p>
        </w:tc>
        <w:tc>
          <w:tcPr>
            <w:tcW w:w="1236"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90-80</w:t>
            </w:r>
          </w:p>
        </w:tc>
      </w:tr>
      <w:tr w:rsidR="000E19E0" w:rsidRPr="00A5041B" w:rsidTr="000E19E0">
        <w:tc>
          <w:tcPr>
            <w:tcW w:w="876" w:type="dxa"/>
            <w:tcBorders>
              <w:top w:val="single" w:sz="4" w:space="0" w:color="auto"/>
              <w:left w:val="single" w:sz="4" w:space="0" w:color="auto"/>
              <w:bottom w:val="single" w:sz="4" w:space="0" w:color="auto"/>
              <w:right w:val="single" w:sz="4" w:space="0" w:color="auto"/>
            </w:tcBorders>
          </w:tcPr>
          <w:p w:rsidR="000E19E0" w:rsidRPr="00A5041B" w:rsidRDefault="000E19E0" w:rsidP="00F22C4C">
            <w:pPr>
              <w:tabs>
                <w:tab w:val="center" w:pos="4153"/>
                <w:tab w:val="right" w:pos="8306"/>
              </w:tabs>
              <w:rPr>
                <w:rFonts w:ascii="Arial" w:hAnsi="Arial" w:cs="Arial"/>
              </w:rPr>
            </w:pPr>
            <w:r>
              <w:rPr>
                <w:rFonts w:ascii="Arial" w:hAnsi="Arial" w:cs="Arial" w:hint="cs"/>
                <w:rtl/>
              </w:rPr>
              <w:t>80</w:t>
            </w:r>
          </w:p>
        </w:tc>
        <w:tc>
          <w:tcPr>
            <w:tcW w:w="1959"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3</w:t>
            </w:r>
          </w:p>
        </w:tc>
        <w:tc>
          <w:tcPr>
            <w:tcW w:w="1653"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3</w:t>
            </w:r>
          </w:p>
        </w:tc>
        <w:tc>
          <w:tcPr>
            <w:tcW w:w="1275"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Pr>
                <w:rFonts w:ascii="Arial" w:hAnsi="Arial" w:cs="Arial" w:hint="cs"/>
                <w:rtl/>
              </w:rPr>
              <w:t>4</w:t>
            </w:r>
          </w:p>
        </w:tc>
        <w:tc>
          <w:tcPr>
            <w:tcW w:w="1134"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10</w:t>
            </w:r>
          </w:p>
        </w:tc>
        <w:tc>
          <w:tcPr>
            <w:tcW w:w="99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1763B7">
            <w:pPr>
              <w:tabs>
                <w:tab w:val="center" w:pos="4153"/>
                <w:tab w:val="right" w:pos="8306"/>
              </w:tabs>
              <w:rPr>
                <w:rFonts w:ascii="Arial" w:hAnsi="Arial" w:cs="Arial"/>
              </w:rPr>
            </w:pPr>
            <w:r>
              <w:rPr>
                <w:rFonts w:ascii="Arial" w:hAnsi="Arial" w:cs="Arial" w:hint="cs"/>
                <w:rtl/>
              </w:rPr>
              <w:t>6</w:t>
            </w:r>
            <w:r w:rsidR="001763B7">
              <w:rPr>
                <w:rFonts w:ascii="Arial" w:hAnsi="Arial" w:cs="Arial" w:hint="cs"/>
                <w:rtl/>
              </w:rPr>
              <w:t>0</w:t>
            </w:r>
          </w:p>
        </w:tc>
        <w:tc>
          <w:tcPr>
            <w:tcW w:w="1236"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80-70</w:t>
            </w:r>
          </w:p>
        </w:tc>
      </w:tr>
      <w:tr w:rsidR="000E19E0" w:rsidRPr="00A5041B" w:rsidTr="000E19E0">
        <w:tc>
          <w:tcPr>
            <w:tcW w:w="876" w:type="dxa"/>
            <w:tcBorders>
              <w:top w:val="single" w:sz="4" w:space="0" w:color="auto"/>
              <w:left w:val="single" w:sz="4" w:space="0" w:color="auto"/>
              <w:bottom w:val="single" w:sz="4" w:space="0" w:color="auto"/>
              <w:right w:val="single" w:sz="4" w:space="0" w:color="auto"/>
            </w:tcBorders>
          </w:tcPr>
          <w:p w:rsidR="000E19E0" w:rsidRPr="00A5041B" w:rsidRDefault="000E19E0" w:rsidP="001763B7">
            <w:pPr>
              <w:tabs>
                <w:tab w:val="center" w:pos="4153"/>
                <w:tab w:val="right" w:pos="8306"/>
              </w:tabs>
              <w:rPr>
                <w:rFonts w:ascii="Arial" w:hAnsi="Arial" w:cs="Arial"/>
              </w:rPr>
            </w:pPr>
            <w:r>
              <w:rPr>
                <w:rFonts w:ascii="Arial" w:hAnsi="Arial" w:cs="Arial" w:hint="cs"/>
                <w:rtl/>
              </w:rPr>
              <w:t>5</w:t>
            </w:r>
            <w:r w:rsidR="001763B7">
              <w:rPr>
                <w:rFonts w:ascii="Arial" w:hAnsi="Arial" w:cs="Arial" w:hint="cs"/>
                <w:rtl/>
              </w:rPr>
              <w:t>8</w:t>
            </w:r>
          </w:p>
        </w:tc>
        <w:tc>
          <w:tcPr>
            <w:tcW w:w="195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Pr>
                <w:rFonts w:ascii="Arial" w:hAnsi="Arial" w:cs="Arial" w:hint="cs"/>
                <w:rtl/>
              </w:rPr>
              <w:t>2</w:t>
            </w:r>
          </w:p>
        </w:tc>
        <w:tc>
          <w:tcPr>
            <w:tcW w:w="1653"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3</w:t>
            </w:r>
          </w:p>
        </w:tc>
        <w:tc>
          <w:tcPr>
            <w:tcW w:w="1275"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3</w:t>
            </w:r>
          </w:p>
        </w:tc>
        <w:tc>
          <w:tcPr>
            <w:tcW w:w="1134"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10</w:t>
            </w:r>
          </w:p>
        </w:tc>
        <w:tc>
          <w:tcPr>
            <w:tcW w:w="999"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40</w:t>
            </w:r>
          </w:p>
        </w:tc>
        <w:tc>
          <w:tcPr>
            <w:tcW w:w="1236"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70-40</w:t>
            </w:r>
          </w:p>
        </w:tc>
      </w:tr>
      <w:tr w:rsidR="000E19E0" w:rsidRPr="00A5041B" w:rsidTr="000E19E0">
        <w:tc>
          <w:tcPr>
            <w:tcW w:w="876" w:type="dxa"/>
            <w:tcBorders>
              <w:top w:val="single" w:sz="4" w:space="0" w:color="auto"/>
              <w:left w:val="single" w:sz="4" w:space="0" w:color="auto"/>
              <w:bottom w:val="single" w:sz="4" w:space="0" w:color="auto"/>
              <w:right w:val="single" w:sz="4" w:space="0" w:color="auto"/>
            </w:tcBorders>
          </w:tcPr>
          <w:p w:rsidR="000E19E0" w:rsidRPr="00A5041B" w:rsidRDefault="000E19E0" w:rsidP="001763B7">
            <w:pPr>
              <w:tabs>
                <w:tab w:val="center" w:pos="4153"/>
                <w:tab w:val="right" w:pos="8306"/>
              </w:tabs>
              <w:rPr>
                <w:rFonts w:ascii="Arial" w:hAnsi="Arial" w:cs="Arial"/>
              </w:rPr>
            </w:pPr>
            <w:r>
              <w:rPr>
                <w:rFonts w:ascii="Arial" w:hAnsi="Arial" w:cs="Arial" w:hint="cs"/>
                <w:rtl/>
              </w:rPr>
              <w:t>2</w:t>
            </w:r>
            <w:r w:rsidR="001763B7">
              <w:rPr>
                <w:rFonts w:ascii="Arial" w:hAnsi="Arial" w:cs="Arial" w:hint="cs"/>
                <w:rtl/>
              </w:rPr>
              <w:t>7</w:t>
            </w:r>
          </w:p>
        </w:tc>
        <w:tc>
          <w:tcPr>
            <w:tcW w:w="195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Pr>
                <w:rFonts w:ascii="Arial" w:hAnsi="Arial" w:cs="Arial" w:hint="cs"/>
                <w:rtl/>
              </w:rPr>
              <w:t>2</w:t>
            </w:r>
          </w:p>
        </w:tc>
        <w:tc>
          <w:tcPr>
            <w:tcW w:w="1653"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Pr>
                <w:rFonts w:ascii="Arial" w:hAnsi="Arial" w:cs="Arial" w:hint="cs"/>
                <w:rtl/>
              </w:rPr>
              <w:t>2</w:t>
            </w:r>
          </w:p>
        </w:tc>
        <w:tc>
          <w:tcPr>
            <w:tcW w:w="1275"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3</w:t>
            </w:r>
          </w:p>
        </w:tc>
        <w:tc>
          <w:tcPr>
            <w:tcW w:w="1134" w:type="dxa"/>
            <w:tcBorders>
              <w:top w:val="single" w:sz="4" w:space="0" w:color="auto"/>
              <w:left w:val="single" w:sz="4" w:space="0" w:color="auto"/>
              <w:bottom w:val="single" w:sz="4" w:space="0" w:color="auto"/>
              <w:right w:val="single" w:sz="4" w:space="0" w:color="auto"/>
            </w:tcBorders>
            <w:hideMark/>
          </w:tcPr>
          <w:p w:rsidR="000E19E0" w:rsidRPr="00A5041B" w:rsidRDefault="001763B7" w:rsidP="00F22C4C">
            <w:pPr>
              <w:tabs>
                <w:tab w:val="center" w:pos="4153"/>
                <w:tab w:val="right" w:pos="8306"/>
              </w:tabs>
              <w:rPr>
                <w:rFonts w:ascii="Arial" w:hAnsi="Arial" w:cs="Arial"/>
              </w:rPr>
            </w:pPr>
            <w:r>
              <w:rPr>
                <w:rFonts w:ascii="Arial" w:hAnsi="Arial" w:cs="Arial" w:hint="cs"/>
                <w:rtl/>
              </w:rPr>
              <w:t>10</w:t>
            </w:r>
          </w:p>
        </w:tc>
        <w:tc>
          <w:tcPr>
            <w:tcW w:w="999" w:type="dxa"/>
            <w:tcBorders>
              <w:top w:val="single" w:sz="4" w:space="0" w:color="auto"/>
              <w:left w:val="single" w:sz="4" w:space="0" w:color="auto"/>
              <w:bottom w:val="single" w:sz="4" w:space="0" w:color="auto"/>
              <w:right w:val="single" w:sz="4" w:space="0" w:color="auto"/>
            </w:tcBorders>
            <w:hideMark/>
          </w:tcPr>
          <w:p w:rsidR="000E19E0" w:rsidRPr="00A5041B" w:rsidRDefault="000E19E0" w:rsidP="001763B7">
            <w:pPr>
              <w:tabs>
                <w:tab w:val="center" w:pos="4153"/>
                <w:tab w:val="right" w:pos="8306"/>
              </w:tabs>
              <w:rPr>
                <w:rFonts w:ascii="Arial" w:hAnsi="Arial" w:cs="Arial"/>
              </w:rPr>
            </w:pPr>
            <w:r>
              <w:rPr>
                <w:rFonts w:ascii="Arial" w:hAnsi="Arial" w:cs="Arial" w:hint="cs"/>
                <w:rtl/>
              </w:rPr>
              <w:t>1</w:t>
            </w:r>
            <w:r w:rsidR="001763B7">
              <w:rPr>
                <w:rFonts w:ascii="Arial" w:hAnsi="Arial" w:cs="Arial" w:hint="cs"/>
                <w:rtl/>
              </w:rPr>
              <w:t>0</w:t>
            </w:r>
          </w:p>
        </w:tc>
        <w:tc>
          <w:tcPr>
            <w:tcW w:w="1236" w:type="dxa"/>
            <w:tcBorders>
              <w:top w:val="single" w:sz="4" w:space="0" w:color="auto"/>
              <w:left w:val="single" w:sz="4" w:space="0" w:color="auto"/>
              <w:bottom w:val="single" w:sz="4" w:space="0" w:color="auto"/>
              <w:right w:val="single" w:sz="4" w:space="0" w:color="auto"/>
            </w:tcBorders>
            <w:hideMark/>
          </w:tcPr>
          <w:p w:rsidR="000E19E0" w:rsidRPr="00A5041B" w:rsidRDefault="000E19E0" w:rsidP="00F22C4C">
            <w:pPr>
              <w:tabs>
                <w:tab w:val="center" w:pos="4153"/>
                <w:tab w:val="right" w:pos="8306"/>
              </w:tabs>
              <w:rPr>
                <w:rFonts w:ascii="Arial" w:hAnsi="Arial" w:cs="Arial"/>
              </w:rPr>
            </w:pPr>
            <w:r w:rsidRPr="00A5041B">
              <w:rPr>
                <w:rFonts w:ascii="Arial" w:hAnsi="Arial" w:cs="Arial"/>
                <w:rtl/>
              </w:rPr>
              <w:t>40-5</w:t>
            </w:r>
          </w:p>
        </w:tc>
      </w:tr>
      <w:tr w:rsidR="000E19E0" w:rsidRPr="00A5041B" w:rsidTr="000E19E0">
        <w:tc>
          <w:tcPr>
            <w:tcW w:w="876" w:type="dxa"/>
            <w:tcBorders>
              <w:top w:val="single" w:sz="4" w:space="0" w:color="auto"/>
              <w:left w:val="single" w:sz="4" w:space="0" w:color="auto"/>
              <w:bottom w:val="single" w:sz="4" w:space="0" w:color="auto"/>
              <w:right w:val="single" w:sz="4" w:space="0" w:color="auto"/>
            </w:tcBorders>
          </w:tcPr>
          <w:p w:rsidR="000E19E0" w:rsidRPr="00A5041B" w:rsidRDefault="000E19E0" w:rsidP="001763B7">
            <w:pPr>
              <w:tabs>
                <w:tab w:val="center" w:pos="4153"/>
                <w:tab w:val="right" w:pos="8306"/>
              </w:tabs>
              <w:rPr>
                <w:rFonts w:ascii="Arial" w:hAnsi="Arial" w:cs="Arial"/>
              </w:rPr>
            </w:pPr>
            <w:r>
              <w:rPr>
                <w:rFonts w:ascii="Arial" w:hAnsi="Arial" w:cs="Arial" w:hint="cs"/>
                <w:rtl/>
              </w:rPr>
              <w:t>3</w:t>
            </w:r>
            <w:r w:rsidR="001763B7">
              <w:rPr>
                <w:rFonts w:ascii="Arial" w:hAnsi="Arial" w:cs="Arial" w:hint="cs"/>
                <w:rtl/>
              </w:rPr>
              <w:t>65</w:t>
            </w:r>
          </w:p>
        </w:tc>
        <w:tc>
          <w:tcPr>
            <w:tcW w:w="1959" w:type="dxa"/>
            <w:tcBorders>
              <w:top w:val="single" w:sz="4" w:space="0" w:color="auto"/>
              <w:left w:val="single" w:sz="4" w:space="0" w:color="auto"/>
              <w:bottom w:val="single" w:sz="4" w:space="0" w:color="auto"/>
              <w:right w:val="single" w:sz="4" w:space="0" w:color="auto"/>
            </w:tcBorders>
          </w:tcPr>
          <w:p w:rsidR="000E19E0" w:rsidRPr="00A5041B" w:rsidRDefault="000E19E0" w:rsidP="001763B7">
            <w:pPr>
              <w:tabs>
                <w:tab w:val="center" w:pos="4153"/>
                <w:tab w:val="right" w:pos="8306"/>
              </w:tabs>
              <w:rPr>
                <w:rFonts w:ascii="Arial" w:hAnsi="Arial" w:cs="Arial"/>
              </w:rPr>
            </w:pPr>
            <w:r>
              <w:rPr>
                <w:rFonts w:ascii="Arial" w:hAnsi="Arial" w:cs="Arial" w:hint="cs"/>
                <w:rtl/>
              </w:rPr>
              <w:t>1</w:t>
            </w:r>
            <w:r w:rsidR="001763B7">
              <w:rPr>
                <w:rFonts w:ascii="Arial" w:hAnsi="Arial" w:cs="Arial" w:hint="cs"/>
                <w:rtl/>
              </w:rPr>
              <w:t>7</w:t>
            </w:r>
          </w:p>
        </w:tc>
        <w:tc>
          <w:tcPr>
            <w:tcW w:w="1653" w:type="dxa"/>
            <w:tcBorders>
              <w:top w:val="single" w:sz="4" w:space="0" w:color="auto"/>
              <w:left w:val="single" w:sz="4" w:space="0" w:color="auto"/>
              <w:bottom w:val="single" w:sz="4" w:space="0" w:color="auto"/>
              <w:right w:val="single" w:sz="4" w:space="0" w:color="auto"/>
            </w:tcBorders>
          </w:tcPr>
          <w:p w:rsidR="000E19E0" w:rsidRPr="00A5041B" w:rsidRDefault="000E19E0" w:rsidP="001763B7">
            <w:pPr>
              <w:tabs>
                <w:tab w:val="center" w:pos="4153"/>
                <w:tab w:val="right" w:pos="8306"/>
              </w:tabs>
              <w:rPr>
                <w:rFonts w:ascii="Arial" w:hAnsi="Arial" w:cs="Arial"/>
              </w:rPr>
            </w:pPr>
            <w:r>
              <w:rPr>
                <w:rFonts w:ascii="Arial" w:hAnsi="Arial" w:cs="Arial" w:hint="cs"/>
                <w:rtl/>
              </w:rPr>
              <w:t>1</w:t>
            </w:r>
            <w:r w:rsidR="001763B7">
              <w:rPr>
                <w:rFonts w:ascii="Arial" w:hAnsi="Arial" w:cs="Arial" w:hint="cs"/>
                <w:rtl/>
              </w:rPr>
              <w:t>8</w:t>
            </w:r>
          </w:p>
        </w:tc>
        <w:tc>
          <w:tcPr>
            <w:tcW w:w="1275" w:type="dxa"/>
            <w:tcBorders>
              <w:top w:val="single" w:sz="4" w:space="0" w:color="auto"/>
              <w:left w:val="single" w:sz="4" w:space="0" w:color="auto"/>
              <w:bottom w:val="single" w:sz="4" w:space="0" w:color="auto"/>
              <w:right w:val="single" w:sz="4" w:space="0" w:color="auto"/>
            </w:tcBorders>
          </w:tcPr>
          <w:p w:rsidR="000E19E0" w:rsidRPr="00A5041B" w:rsidRDefault="000E19E0" w:rsidP="001763B7">
            <w:pPr>
              <w:tabs>
                <w:tab w:val="center" w:pos="4153"/>
                <w:tab w:val="right" w:pos="8306"/>
              </w:tabs>
              <w:rPr>
                <w:rFonts w:ascii="Arial" w:hAnsi="Arial" w:cs="Arial"/>
              </w:rPr>
            </w:pPr>
            <w:r>
              <w:rPr>
                <w:rFonts w:ascii="Arial" w:hAnsi="Arial" w:cs="Arial" w:hint="cs"/>
                <w:rtl/>
              </w:rPr>
              <w:t>1</w:t>
            </w:r>
            <w:r w:rsidR="001763B7">
              <w:rPr>
                <w:rFonts w:ascii="Arial" w:hAnsi="Arial" w:cs="Arial" w:hint="cs"/>
                <w:rtl/>
              </w:rPr>
              <w:t>5</w:t>
            </w:r>
          </w:p>
        </w:tc>
        <w:tc>
          <w:tcPr>
            <w:tcW w:w="1134" w:type="dxa"/>
            <w:tcBorders>
              <w:top w:val="single" w:sz="4" w:space="0" w:color="auto"/>
              <w:left w:val="single" w:sz="4" w:space="0" w:color="auto"/>
              <w:bottom w:val="single" w:sz="4" w:space="0" w:color="auto"/>
              <w:right w:val="single" w:sz="4" w:space="0" w:color="auto"/>
            </w:tcBorders>
          </w:tcPr>
          <w:p w:rsidR="000E19E0" w:rsidRPr="00A5041B" w:rsidRDefault="001763B7" w:rsidP="00F22C4C">
            <w:pPr>
              <w:tabs>
                <w:tab w:val="center" w:pos="4153"/>
                <w:tab w:val="right" w:pos="8306"/>
              </w:tabs>
              <w:rPr>
                <w:rFonts w:ascii="Arial" w:hAnsi="Arial" w:cs="Arial"/>
              </w:rPr>
            </w:pPr>
            <w:r>
              <w:rPr>
                <w:rFonts w:ascii="Arial" w:hAnsi="Arial" w:cs="Arial" w:hint="cs"/>
                <w:rtl/>
              </w:rPr>
              <w:t>40</w:t>
            </w:r>
          </w:p>
        </w:tc>
        <w:tc>
          <w:tcPr>
            <w:tcW w:w="999" w:type="dxa"/>
            <w:tcBorders>
              <w:top w:val="single" w:sz="4" w:space="0" w:color="auto"/>
              <w:left w:val="single" w:sz="4" w:space="0" w:color="auto"/>
              <w:bottom w:val="single" w:sz="4" w:space="0" w:color="auto"/>
              <w:right w:val="single" w:sz="4" w:space="0" w:color="auto"/>
            </w:tcBorders>
          </w:tcPr>
          <w:p w:rsidR="000E19E0" w:rsidRPr="00A5041B" w:rsidRDefault="000E19E0" w:rsidP="001763B7">
            <w:pPr>
              <w:tabs>
                <w:tab w:val="center" w:pos="4153"/>
                <w:tab w:val="right" w:pos="8306"/>
              </w:tabs>
              <w:rPr>
                <w:rFonts w:ascii="Arial" w:hAnsi="Arial" w:cs="Arial"/>
              </w:rPr>
            </w:pPr>
            <w:r>
              <w:rPr>
                <w:rFonts w:ascii="Arial" w:hAnsi="Arial" w:cs="Arial" w:hint="cs"/>
                <w:rtl/>
              </w:rPr>
              <w:t>27</w:t>
            </w:r>
            <w:r w:rsidR="001763B7">
              <w:rPr>
                <w:rFonts w:ascii="Arial" w:hAnsi="Arial" w:cs="Arial" w:hint="cs"/>
                <w:rtl/>
              </w:rPr>
              <w:t>5</w:t>
            </w:r>
          </w:p>
        </w:tc>
        <w:tc>
          <w:tcPr>
            <w:tcW w:w="1236" w:type="dxa"/>
            <w:tcBorders>
              <w:top w:val="single" w:sz="4" w:space="0" w:color="auto"/>
              <w:left w:val="single" w:sz="4" w:space="0" w:color="auto"/>
              <w:bottom w:val="single" w:sz="4" w:space="0" w:color="auto"/>
              <w:right w:val="single" w:sz="4" w:space="0" w:color="auto"/>
            </w:tcBorders>
          </w:tcPr>
          <w:p w:rsidR="000E19E0" w:rsidRPr="00A5041B" w:rsidRDefault="000E19E0" w:rsidP="00F22C4C">
            <w:pPr>
              <w:tabs>
                <w:tab w:val="center" w:pos="4153"/>
                <w:tab w:val="right" w:pos="8306"/>
              </w:tabs>
              <w:rPr>
                <w:rFonts w:ascii="Arial" w:hAnsi="Arial" w:cs="Arial"/>
                <w:rtl/>
              </w:rPr>
            </w:pPr>
            <w:r>
              <w:rPr>
                <w:rFonts w:ascii="Arial" w:hAnsi="Arial" w:cs="Arial" w:hint="cs"/>
                <w:rtl/>
              </w:rPr>
              <w:t>סה"כ</w:t>
            </w:r>
          </w:p>
        </w:tc>
      </w:tr>
    </w:tbl>
    <w:p w:rsidR="000E19E0" w:rsidRDefault="000E19E0" w:rsidP="000E19E0">
      <w:pPr>
        <w:rPr>
          <w:rFonts w:ascii="Arial" w:hAnsi="Arial" w:cs="Arial"/>
          <w:rtl/>
        </w:rPr>
      </w:pPr>
    </w:p>
    <w:p w:rsidR="000E19E0" w:rsidRDefault="001763B7" w:rsidP="004D2944">
      <w:pPr>
        <w:rPr>
          <w:rFonts w:ascii="Arial" w:hAnsi="Arial" w:cs="Arial"/>
          <w:rtl/>
        </w:rPr>
      </w:pPr>
      <w:r w:rsidRPr="009D6042">
        <w:rPr>
          <w:rFonts w:hint="cs"/>
          <w:sz w:val="28"/>
          <w:szCs w:val="28"/>
          <w:rtl/>
        </w:rPr>
        <w:t xml:space="preserve">סיווג </w:t>
      </w:r>
      <w:r>
        <w:rPr>
          <w:rFonts w:hint="cs"/>
          <w:sz w:val="28"/>
          <w:szCs w:val="28"/>
          <w:rtl/>
        </w:rPr>
        <w:t xml:space="preserve"> עליות המתח</w:t>
      </w:r>
      <w:r w:rsidR="004D2944">
        <w:rPr>
          <w:rFonts w:ascii="Arial" w:hAnsi="Arial" w:cs="Arial" w:hint="cs"/>
          <w:rtl/>
        </w:rPr>
        <w:t>:</w:t>
      </w:r>
    </w:p>
    <w:tbl>
      <w:tblPr>
        <w:bidiVisual/>
        <w:tblW w:w="818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363"/>
        <w:gridCol w:w="2135"/>
        <w:gridCol w:w="1540"/>
        <w:gridCol w:w="1502"/>
      </w:tblGrid>
      <w:tr w:rsidR="004D2944" w:rsidTr="004D2944">
        <w:tc>
          <w:tcPr>
            <w:tcW w:w="1648" w:type="dxa"/>
            <w:tcBorders>
              <w:top w:val="single" w:sz="4" w:space="0" w:color="auto"/>
              <w:left w:val="single" w:sz="4" w:space="0" w:color="auto"/>
              <w:bottom w:val="single" w:sz="4" w:space="0" w:color="auto"/>
              <w:right w:val="nil"/>
            </w:tcBorders>
            <w:hideMark/>
          </w:tcPr>
          <w:p w:rsidR="004D2944" w:rsidRDefault="004D2944" w:rsidP="004D2944">
            <w:pPr>
              <w:tabs>
                <w:tab w:val="center" w:pos="4153"/>
                <w:tab w:val="right" w:pos="8306"/>
              </w:tabs>
              <w:rPr>
                <w:rFonts w:ascii="Arial" w:hAnsi="Arial" w:cs="Arial"/>
              </w:rPr>
            </w:pPr>
            <w:r w:rsidRPr="00A5041B">
              <w:rPr>
                <w:rFonts w:ascii="Arial" w:hAnsi="Arial" w:cs="Arial"/>
                <w:rtl/>
              </w:rPr>
              <w:t xml:space="preserve">משך ההפרעה </w:t>
            </w:r>
            <w:r w:rsidRPr="00A5041B">
              <w:rPr>
                <w:rFonts w:ascii="Arial" w:hAnsi="Arial" w:cs="Arial"/>
              </w:rPr>
              <w:t>(msec)</w:t>
            </w:r>
          </w:p>
        </w:tc>
        <w:tc>
          <w:tcPr>
            <w:tcW w:w="1363" w:type="dxa"/>
            <w:tcBorders>
              <w:top w:val="single" w:sz="4" w:space="0" w:color="auto"/>
              <w:left w:val="nil"/>
              <w:bottom w:val="single" w:sz="4" w:space="0" w:color="auto"/>
              <w:right w:val="nil"/>
            </w:tcBorders>
          </w:tcPr>
          <w:p w:rsidR="004D2944" w:rsidRDefault="004D2944" w:rsidP="004D2944">
            <w:pPr>
              <w:tabs>
                <w:tab w:val="center" w:pos="4153"/>
                <w:tab w:val="right" w:pos="8306"/>
              </w:tabs>
              <w:rPr>
                <w:rFonts w:ascii="Arial" w:hAnsi="Arial" w:cs="Arial"/>
              </w:rPr>
            </w:pPr>
          </w:p>
        </w:tc>
        <w:tc>
          <w:tcPr>
            <w:tcW w:w="2135" w:type="dxa"/>
            <w:tcBorders>
              <w:top w:val="single" w:sz="4" w:space="0" w:color="auto"/>
              <w:left w:val="nil"/>
              <w:bottom w:val="single" w:sz="4" w:space="0" w:color="auto"/>
              <w:right w:val="nil"/>
            </w:tcBorders>
          </w:tcPr>
          <w:p w:rsidR="004D2944" w:rsidRDefault="004D2944" w:rsidP="004D2944">
            <w:pPr>
              <w:tabs>
                <w:tab w:val="center" w:pos="4153"/>
                <w:tab w:val="right" w:pos="8306"/>
              </w:tabs>
              <w:rPr>
                <w:rFonts w:ascii="Arial" w:hAnsi="Arial" w:cs="Arial"/>
              </w:rPr>
            </w:pPr>
          </w:p>
        </w:tc>
        <w:tc>
          <w:tcPr>
            <w:tcW w:w="1540" w:type="dxa"/>
            <w:tcBorders>
              <w:top w:val="single" w:sz="4" w:space="0" w:color="auto"/>
              <w:left w:val="single" w:sz="4" w:space="0" w:color="auto"/>
              <w:bottom w:val="nil"/>
              <w:right w:val="single" w:sz="4" w:space="0" w:color="auto"/>
            </w:tcBorders>
            <w:hideMark/>
          </w:tcPr>
          <w:p w:rsidR="004D2944" w:rsidRDefault="004D2944" w:rsidP="004D2944">
            <w:pPr>
              <w:tabs>
                <w:tab w:val="center" w:pos="4153"/>
                <w:tab w:val="right" w:pos="8306"/>
              </w:tabs>
              <w:rPr>
                <w:rFonts w:ascii="Arial" w:hAnsi="Arial" w:cs="Arial"/>
                <w:rtl/>
              </w:rPr>
            </w:pPr>
            <w:r>
              <w:rPr>
                <w:rFonts w:ascii="Arial" w:hAnsi="Arial" w:cs="Arial" w:hint="cs"/>
                <w:rtl/>
              </w:rPr>
              <w:t>סה"כ</w:t>
            </w:r>
          </w:p>
          <w:p w:rsidR="00BE6EB3" w:rsidRDefault="00BE6EB3" w:rsidP="004D2944">
            <w:pPr>
              <w:tabs>
                <w:tab w:val="center" w:pos="4153"/>
                <w:tab w:val="right" w:pos="8306"/>
              </w:tabs>
              <w:rPr>
                <w:rFonts w:ascii="Arial" w:hAnsi="Arial" w:cs="Arial"/>
              </w:rPr>
            </w:pPr>
            <w:r>
              <w:rPr>
                <w:rFonts w:ascii="Arial" w:hAnsi="Arial" w:cs="Arial" w:hint="cs"/>
                <w:rtl/>
              </w:rPr>
              <w:t>עליות מתח</w:t>
            </w:r>
          </w:p>
        </w:tc>
        <w:tc>
          <w:tcPr>
            <w:tcW w:w="1502" w:type="dxa"/>
            <w:tcBorders>
              <w:top w:val="single" w:sz="4" w:space="0" w:color="auto"/>
              <w:left w:val="single" w:sz="4" w:space="0" w:color="auto"/>
              <w:bottom w:val="nil"/>
              <w:right w:val="single" w:sz="4" w:space="0" w:color="auto"/>
            </w:tcBorders>
          </w:tcPr>
          <w:p w:rsidR="004D2944" w:rsidRDefault="004D2944" w:rsidP="004D2944">
            <w:pPr>
              <w:tabs>
                <w:tab w:val="center" w:pos="4153"/>
                <w:tab w:val="right" w:pos="8306"/>
              </w:tabs>
              <w:rPr>
                <w:rFonts w:ascii="Arial" w:hAnsi="Arial" w:cs="Arial"/>
              </w:rPr>
            </w:pPr>
            <w:r>
              <w:rPr>
                <w:rFonts w:ascii="Arial" w:hAnsi="Arial" w:cs="Arial"/>
                <w:rtl/>
              </w:rPr>
              <w:t>מתח (%)</w:t>
            </w:r>
          </w:p>
        </w:tc>
      </w:tr>
      <w:tr w:rsidR="004D2944" w:rsidTr="004D2944">
        <w:tc>
          <w:tcPr>
            <w:tcW w:w="1648"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rPr>
              <w:t>5000-1 min</w:t>
            </w:r>
          </w:p>
        </w:tc>
        <w:tc>
          <w:tcPr>
            <w:tcW w:w="1363"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rtl/>
              </w:rPr>
              <w:t>500-5000</w:t>
            </w:r>
          </w:p>
        </w:tc>
        <w:tc>
          <w:tcPr>
            <w:tcW w:w="2135"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rtl/>
              </w:rPr>
              <w:t>10-500</w:t>
            </w:r>
          </w:p>
        </w:tc>
        <w:tc>
          <w:tcPr>
            <w:tcW w:w="1540" w:type="dxa"/>
            <w:tcBorders>
              <w:top w:val="nil"/>
              <w:left w:val="single" w:sz="4" w:space="0" w:color="auto"/>
              <w:bottom w:val="single" w:sz="4" w:space="0" w:color="auto"/>
              <w:right w:val="single" w:sz="4" w:space="0" w:color="auto"/>
            </w:tcBorders>
          </w:tcPr>
          <w:p w:rsidR="004D2944" w:rsidRDefault="004D2944" w:rsidP="004D2944">
            <w:pPr>
              <w:tabs>
                <w:tab w:val="center" w:pos="4153"/>
                <w:tab w:val="right" w:pos="8306"/>
              </w:tabs>
              <w:rPr>
                <w:rFonts w:ascii="Arial" w:hAnsi="Arial" w:cs="Arial"/>
              </w:rPr>
            </w:pPr>
          </w:p>
        </w:tc>
        <w:tc>
          <w:tcPr>
            <w:tcW w:w="1502" w:type="dxa"/>
            <w:tcBorders>
              <w:top w:val="nil"/>
              <w:left w:val="single" w:sz="4" w:space="0" w:color="auto"/>
              <w:bottom w:val="single" w:sz="4" w:space="0" w:color="auto"/>
              <w:right w:val="single" w:sz="4" w:space="0" w:color="auto"/>
            </w:tcBorders>
          </w:tcPr>
          <w:p w:rsidR="004D2944" w:rsidRDefault="004D2944" w:rsidP="004D2944">
            <w:pPr>
              <w:tabs>
                <w:tab w:val="center" w:pos="4153"/>
                <w:tab w:val="right" w:pos="8306"/>
              </w:tabs>
              <w:rPr>
                <w:rFonts w:ascii="Arial" w:hAnsi="Arial" w:cs="Arial"/>
              </w:rPr>
            </w:pPr>
          </w:p>
        </w:tc>
      </w:tr>
      <w:tr w:rsidR="004D2944" w:rsidTr="004D2944">
        <w:tc>
          <w:tcPr>
            <w:tcW w:w="1648"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4</w:t>
            </w:r>
          </w:p>
        </w:tc>
        <w:tc>
          <w:tcPr>
            <w:tcW w:w="1363"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10</w:t>
            </w:r>
          </w:p>
        </w:tc>
        <w:tc>
          <w:tcPr>
            <w:tcW w:w="2135"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25</w:t>
            </w:r>
          </w:p>
        </w:tc>
        <w:tc>
          <w:tcPr>
            <w:tcW w:w="1540"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40</w:t>
            </w:r>
          </w:p>
        </w:tc>
        <w:tc>
          <w:tcPr>
            <w:tcW w:w="1502" w:type="dxa"/>
            <w:tcBorders>
              <w:top w:val="single" w:sz="4" w:space="0" w:color="auto"/>
              <w:left w:val="single" w:sz="4" w:space="0" w:color="auto"/>
              <w:bottom w:val="single" w:sz="4" w:space="0" w:color="auto"/>
              <w:right w:val="single" w:sz="4" w:space="0" w:color="auto"/>
            </w:tcBorders>
          </w:tcPr>
          <w:p w:rsidR="004D2944" w:rsidRDefault="004D2944" w:rsidP="004D2944">
            <w:pPr>
              <w:tabs>
                <w:tab w:val="center" w:pos="4153"/>
                <w:tab w:val="right" w:pos="8306"/>
              </w:tabs>
              <w:rPr>
                <w:rFonts w:ascii="Arial" w:hAnsi="Arial" w:cs="Arial"/>
              </w:rPr>
            </w:pPr>
            <w:r>
              <w:rPr>
                <w:rFonts w:ascii="Arial" w:hAnsi="Arial" w:cs="Arial"/>
                <w:rtl/>
              </w:rPr>
              <w:t>גדול מ-120</w:t>
            </w:r>
          </w:p>
        </w:tc>
      </w:tr>
      <w:tr w:rsidR="004D2944" w:rsidTr="004D2944">
        <w:tc>
          <w:tcPr>
            <w:tcW w:w="1648"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600</w:t>
            </w:r>
          </w:p>
        </w:tc>
        <w:tc>
          <w:tcPr>
            <w:tcW w:w="1363"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15</w:t>
            </w:r>
          </w:p>
        </w:tc>
        <w:tc>
          <w:tcPr>
            <w:tcW w:w="2135"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20</w:t>
            </w:r>
          </w:p>
        </w:tc>
        <w:tc>
          <w:tcPr>
            <w:tcW w:w="1540" w:type="dxa"/>
            <w:tcBorders>
              <w:top w:val="single" w:sz="4" w:space="0" w:color="auto"/>
              <w:left w:val="single" w:sz="4" w:space="0" w:color="auto"/>
              <w:bottom w:val="single" w:sz="4" w:space="0" w:color="auto"/>
              <w:right w:val="single" w:sz="4" w:space="0" w:color="auto"/>
            </w:tcBorders>
            <w:hideMark/>
          </w:tcPr>
          <w:p w:rsidR="004D2944" w:rsidRDefault="004D2944" w:rsidP="004D2944">
            <w:pPr>
              <w:tabs>
                <w:tab w:val="center" w:pos="4153"/>
                <w:tab w:val="right" w:pos="8306"/>
              </w:tabs>
              <w:rPr>
                <w:rFonts w:ascii="Arial" w:hAnsi="Arial" w:cs="Arial"/>
              </w:rPr>
            </w:pPr>
            <w:r>
              <w:rPr>
                <w:rFonts w:ascii="Arial" w:hAnsi="Arial" w:cs="Arial" w:hint="cs"/>
                <w:rtl/>
              </w:rPr>
              <w:t>635</w:t>
            </w:r>
          </w:p>
        </w:tc>
        <w:tc>
          <w:tcPr>
            <w:tcW w:w="1502" w:type="dxa"/>
            <w:tcBorders>
              <w:top w:val="single" w:sz="4" w:space="0" w:color="auto"/>
              <w:left w:val="single" w:sz="4" w:space="0" w:color="auto"/>
              <w:bottom w:val="single" w:sz="4" w:space="0" w:color="auto"/>
              <w:right w:val="single" w:sz="4" w:space="0" w:color="auto"/>
            </w:tcBorders>
          </w:tcPr>
          <w:p w:rsidR="004D2944" w:rsidRDefault="004D2944" w:rsidP="004D2944">
            <w:pPr>
              <w:tabs>
                <w:tab w:val="center" w:pos="4153"/>
                <w:tab w:val="right" w:pos="8306"/>
              </w:tabs>
              <w:rPr>
                <w:rFonts w:ascii="Arial" w:hAnsi="Arial" w:cs="Arial"/>
              </w:rPr>
            </w:pPr>
            <w:r>
              <w:rPr>
                <w:rFonts w:ascii="Arial" w:hAnsi="Arial" w:cs="Arial"/>
                <w:rtl/>
              </w:rPr>
              <w:t>110-120</w:t>
            </w:r>
          </w:p>
        </w:tc>
      </w:tr>
    </w:tbl>
    <w:p w:rsidR="001E2E64" w:rsidRDefault="001E2E64" w:rsidP="004D2944">
      <w:pPr>
        <w:rPr>
          <w:sz w:val="28"/>
          <w:szCs w:val="28"/>
          <w:rtl/>
        </w:rPr>
      </w:pPr>
    </w:p>
    <w:p w:rsidR="00A13DBD" w:rsidRDefault="004D2944" w:rsidP="004D2944">
      <w:pPr>
        <w:rPr>
          <w:sz w:val="28"/>
          <w:szCs w:val="28"/>
          <w:rtl/>
        </w:rPr>
      </w:pPr>
      <w:bookmarkStart w:id="8" w:name="OLE_LINK13"/>
      <w:bookmarkStart w:id="9" w:name="OLE_LINK14"/>
      <w:r>
        <w:rPr>
          <w:rFonts w:hint="cs"/>
          <w:sz w:val="28"/>
          <w:szCs w:val="28"/>
          <w:rtl/>
        </w:rPr>
        <w:t>9</w:t>
      </w:r>
      <w:r w:rsidR="00660AAC">
        <w:rPr>
          <w:rFonts w:hint="cs"/>
          <w:sz w:val="28"/>
          <w:szCs w:val="28"/>
          <w:rtl/>
        </w:rPr>
        <w:t xml:space="preserve">. </w:t>
      </w:r>
      <w:r w:rsidR="000E19E0">
        <w:rPr>
          <w:rFonts w:hint="cs"/>
          <w:sz w:val="28"/>
          <w:szCs w:val="28"/>
          <w:rtl/>
        </w:rPr>
        <w:t>מאחר והפרעות הרמוניות בזרם משפיעות על מפל המתח בקו ובכך על רמת העיוות ההרמוני במתח ,</w:t>
      </w:r>
      <w:r w:rsidR="000F71BC">
        <w:rPr>
          <w:rFonts w:hint="cs"/>
          <w:sz w:val="28"/>
          <w:szCs w:val="28"/>
          <w:rtl/>
        </w:rPr>
        <w:t xml:space="preserve">מצא לנכון הצוות ההנדסי ברשות </w:t>
      </w:r>
      <w:r>
        <w:rPr>
          <w:rFonts w:hint="cs"/>
          <w:sz w:val="28"/>
          <w:szCs w:val="28"/>
          <w:rtl/>
        </w:rPr>
        <w:t>החשמל</w:t>
      </w:r>
      <w:r w:rsidR="000E19E0">
        <w:rPr>
          <w:rFonts w:hint="cs"/>
          <w:sz w:val="28"/>
          <w:szCs w:val="28"/>
          <w:rtl/>
        </w:rPr>
        <w:t xml:space="preserve"> להגדיר את </w:t>
      </w:r>
      <w:r w:rsidR="00660AAC">
        <w:rPr>
          <w:rFonts w:hint="cs"/>
          <w:sz w:val="28"/>
          <w:szCs w:val="28"/>
          <w:rtl/>
        </w:rPr>
        <w:t xml:space="preserve"> רמת העיוות ההרמוני המרבי בזרם בהת</w:t>
      </w:r>
      <w:r>
        <w:rPr>
          <w:rFonts w:hint="cs"/>
          <w:sz w:val="28"/>
          <w:szCs w:val="28"/>
          <w:rtl/>
        </w:rPr>
        <w:t xml:space="preserve">אם לקשיחות מקור ההספקה בנקודת </w:t>
      </w:r>
      <w:r w:rsidR="00660AAC">
        <w:rPr>
          <w:rFonts w:hint="cs"/>
          <w:sz w:val="28"/>
          <w:szCs w:val="28"/>
          <w:rtl/>
        </w:rPr>
        <w:t xml:space="preserve"> החיבור (</w:t>
      </w:r>
      <w:r w:rsidR="00660AAC">
        <w:rPr>
          <w:rFonts w:hint="cs"/>
          <w:sz w:val="28"/>
          <w:szCs w:val="28"/>
        </w:rPr>
        <w:t>PCC</w:t>
      </w:r>
      <w:r w:rsidR="00660AAC">
        <w:rPr>
          <w:rFonts w:hint="cs"/>
          <w:sz w:val="28"/>
          <w:szCs w:val="28"/>
          <w:rtl/>
        </w:rPr>
        <w:t xml:space="preserve">) </w:t>
      </w:r>
      <w:r w:rsidR="008E5068">
        <w:rPr>
          <w:rFonts w:hint="cs"/>
          <w:sz w:val="28"/>
          <w:szCs w:val="28"/>
          <w:rtl/>
        </w:rPr>
        <w:t xml:space="preserve"> </w:t>
      </w:r>
      <w:r>
        <w:rPr>
          <w:rFonts w:hint="cs"/>
          <w:sz w:val="28"/>
          <w:szCs w:val="28"/>
          <w:rtl/>
        </w:rPr>
        <w:t>בהתאם</w:t>
      </w:r>
      <w:r w:rsidR="00660AAC">
        <w:rPr>
          <w:rFonts w:hint="cs"/>
          <w:sz w:val="28"/>
          <w:szCs w:val="28"/>
          <w:rtl/>
        </w:rPr>
        <w:t xml:space="preserve">   </w:t>
      </w:r>
      <w:r>
        <w:rPr>
          <w:rFonts w:hint="cs"/>
          <w:sz w:val="28"/>
          <w:szCs w:val="28"/>
          <w:rtl/>
        </w:rPr>
        <w:t>לטבלה 2 בת"י 51900</w:t>
      </w:r>
      <w:r w:rsidR="00660AAC">
        <w:rPr>
          <w:sz w:val="28"/>
          <w:szCs w:val="28"/>
        </w:rPr>
        <w:t xml:space="preserve"> </w:t>
      </w:r>
      <w:r w:rsidR="00660AAC">
        <w:rPr>
          <w:rFonts w:hint="cs"/>
          <w:sz w:val="28"/>
          <w:szCs w:val="28"/>
          <w:rtl/>
        </w:rPr>
        <w:t xml:space="preserve"> </w:t>
      </w:r>
      <w:r w:rsidR="000E19E0">
        <w:rPr>
          <w:rFonts w:hint="cs"/>
          <w:sz w:val="28"/>
          <w:szCs w:val="28"/>
          <w:rtl/>
        </w:rPr>
        <w:t>,</w:t>
      </w:r>
      <w:r w:rsidR="00A13DBD">
        <w:rPr>
          <w:rFonts w:hint="cs"/>
          <w:sz w:val="28"/>
          <w:szCs w:val="28"/>
          <w:rtl/>
        </w:rPr>
        <w:t xml:space="preserve">כאשר המדד  לקשיחות המקור הינו יחס זרם הקצר לזרם העומס ורמת העיוות המותרת </w:t>
      </w:r>
      <w:r w:rsidR="00D11985">
        <w:rPr>
          <w:rFonts w:hint="cs"/>
          <w:sz w:val="28"/>
          <w:szCs w:val="28"/>
          <w:rtl/>
        </w:rPr>
        <w:t xml:space="preserve">באחוזים </w:t>
      </w:r>
      <w:r w:rsidR="000E19E0">
        <w:rPr>
          <w:rFonts w:hint="cs"/>
          <w:sz w:val="28"/>
          <w:szCs w:val="28"/>
          <w:rtl/>
        </w:rPr>
        <w:t xml:space="preserve"> </w:t>
      </w:r>
      <w:r w:rsidR="00A13DBD">
        <w:rPr>
          <w:rFonts w:hint="cs"/>
          <w:sz w:val="28"/>
          <w:szCs w:val="28"/>
          <w:rtl/>
        </w:rPr>
        <w:t xml:space="preserve">הינה להרמוניות האי זוגיות </w:t>
      </w:r>
      <w:r w:rsidR="00660AAC">
        <w:rPr>
          <w:rFonts w:hint="cs"/>
          <w:sz w:val="28"/>
          <w:szCs w:val="28"/>
          <w:rtl/>
        </w:rPr>
        <w:t>:</w:t>
      </w:r>
    </w:p>
    <w:tbl>
      <w:tblPr>
        <w:bidiVisual/>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994"/>
        <w:gridCol w:w="1134"/>
        <w:gridCol w:w="1572"/>
      </w:tblGrid>
      <w:tr w:rsidR="00A13DBD" w:rsidRPr="003F5366" w:rsidTr="003F5366">
        <w:tc>
          <w:tcPr>
            <w:tcW w:w="1217" w:type="dxa"/>
            <w:tcBorders>
              <w:top w:val="single" w:sz="4" w:space="0" w:color="auto"/>
            </w:tcBorders>
          </w:tcPr>
          <w:bookmarkEnd w:id="8"/>
          <w:bookmarkEnd w:id="9"/>
          <w:p w:rsidR="00A13DBD" w:rsidRPr="003F5366" w:rsidRDefault="00A13DBD" w:rsidP="00A13DBD">
            <w:pPr>
              <w:rPr>
                <w:sz w:val="28"/>
                <w:szCs w:val="28"/>
                <w:rtl/>
              </w:rPr>
            </w:pPr>
            <w:r w:rsidRPr="003F5366">
              <w:rPr>
                <w:rFonts w:hint="cs"/>
                <w:sz w:val="28"/>
                <w:szCs w:val="28"/>
              </w:rPr>
              <w:t>TDD</w:t>
            </w:r>
          </w:p>
        </w:tc>
        <w:tc>
          <w:tcPr>
            <w:tcW w:w="1217" w:type="dxa"/>
            <w:tcBorders>
              <w:top w:val="single" w:sz="4" w:space="0" w:color="auto"/>
            </w:tcBorders>
          </w:tcPr>
          <w:p w:rsidR="00A13DBD" w:rsidRPr="003F5366" w:rsidRDefault="00A13DBD" w:rsidP="00A13DBD">
            <w:pPr>
              <w:rPr>
                <w:sz w:val="28"/>
                <w:szCs w:val="28"/>
                <w:rtl/>
              </w:rPr>
            </w:pPr>
            <w:r w:rsidRPr="003F5366">
              <w:rPr>
                <w:rFonts w:hint="cs"/>
                <w:sz w:val="28"/>
                <w:szCs w:val="28"/>
                <w:rtl/>
              </w:rPr>
              <w:t>מעל 35</w:t>
            </w:r>
          </w:p>
        </w:tc>
        <w:tc>
          <w:tcPr>
            <w:tcW w:w="1217" w:type="dxa"/>
            <w:tcBorders>
              <w:top w:val="single" w:sz="4" w:space="0" w:color="auto"/>
            </w:tcBorders>
          </w:tcPr>
          <w:p w:rsidR="00A13DBD" w:rsidRPr="003F5366" w:rsidRDefault="00A13DBD" w:rsidP="00A13DBD">
            <w:pPr>
              <w:rPr>
                <w:sz w:val="28"/>
                <w:szCs w:val="28"/>
                <w:rtl/>
              </w:rPr>
            </w:pPr>
            <w:r w:rsidRPr="003F5366">
              <w:rPr>
                <w:rFonts w:hint="cs"/>
                <w:sz w:val="28"/>
                <w:szCs w:val="28"/>
                <w:rtl/>
              </w:rPr>
              <w:t>עד 35</w:t>
            </w:r>
          </w:p>
        </w:tc>
        <w:tc>
          <w:tcPr>
            <w:tcW w:w="1217" w:type="dxa"/>
            <w:tcBorders>
              <w:top w:val="single" w:sz="4" w:space="0" w:color="auto"/>
            </w:tcBorders>
          </w:tcPr>
          <w:p w:rsidR="00A13DBD" w:rsidRPr="003F5366" w:rsidRDefault="00A13DBD" w:rsidP="00A13DBD">
            <w:pPr>
              <w:rPr>
                <w:sz w:val="28"/>
                <w:szCs w:val="28"/>
                <w:rtl/>
              </w:rPr>
            </w:pPr>
            <w:r w:rsidRPr="003F5366">
              <w:rPr>
                <w:rFonts w:hint="cs"/>
                <w:sz w:val="28"/>
                <w:szCs w:val="28"/>
                <w:rtl/>
              </w:rPr>
              <w:t>עד 23</w:t>
            </w:r>
          </w:p>
        </w:tc>
        <w:tc>
          <w:tcPr>
            <w:tcW w:w="994" w:type="dxa"/>
            <w:tcBorders>
              <w:top w:val="single" w:sz="4" w:space="0" w:color="auto"/>
            </w:tcBorders>
          </w:tcPr>
          <w:p w:rsidR="00A13DBD" w:rsidRPr="003F5366" w:rsidRDefault="00A13DBD" w:rsidP="00A13DBD">
            <w:pPr>
              <w:rPr>
                <w:sz w:val="28"/>
                <w:szCs w:val="28"/>
                <w:rtl/>
              </w:rPr>
            </w:pPr>
            <w:r w:rsidRPr="003F5366">
              <w:rPr>
                <w:rFonts w:hint="cs"/>
                <w:sz w:val="28"/>
                <w:szCs w:val="28"/>
                <w:rtl/>
              </w:rPr>
              <w:t>עד 17</w:t>
            </w:r>
          </w:p>
        </w:tc>
        <w:tc>
          <w:tcPr>
            <w:tcW w:w="1134" w:type="dxa"/>
            <w:tcBorders>
              <w:top w:val="single" w:sz="4" w:space="0" w:color="auto"/>
            </w:tcBorders>
          </w:tcPr>
          <w:p w:rsidR="00A13DBD" w:rsidRPr="003F5366" w:rsidRDefault="00A13DBD" w:rsidP="00A13DBD">
            <w:pPr>
              <w:rPr>
                <w:sz w:val="28"/>
                <w:szCs w:val="28"/>
                <w:rtl/>
              </w:rPr>
            </w:pPr>
            <w:r w:rsidRPr="003F5366">
              <w:rPr>
                <w:rFonts w:hint="cs"/>
                <w:sz w:val="28"/>
                <w:szCs w:val="28"/>
                <w:rtl/>
              </w:rPr>
              <w:t>עד 11</w:t>
            </w:r>
          </w:p>
        </w:tc>
        <w:tc>
          <w:tcPr>
            <w:tcW w:w="1572" w:type="dxa"/>
            <w:tcBorders>
              <w:top w:val="single" w:sz="4" w:space="0" w:color="auto"/>
            </w:tcBorders>
          </w:tcPr>
          <w:p w:rsidR="00A13DBD" w:rsidRPr="003F5366" w:rsidRDefault="00A13DBD" w:rsidP="00A13DBD">
            <w:pPr>
              <w:rPr>
                <w:sz w:val="28"/>
                <w:szCs w:val="28"/>
                <w:rtl/>
              </w:rPr>
            </w:pPr>
            <w:r w:rsidRPr="003F5366">
              <w:rPr>
                <w:rFonts w:hint="cs"/>
                <w:sz w:val="28"/>
                <w:szCs w:val="28"/>
                <w:rtl/>
              </w:rPr>
              <w:t>יחס זרמים</w:t>
            </w:r>
          </w:p>
        </w:tc>
      </w:tr>
      <w:tr w:rsidR="00A13DBD" w:rsidRPr="003F5366" w:rsidTr="003F5366">
        <w:tc>
          <w:tcPr>
            <w:tcW w:w="1217" w:type="dxa"/>
          </w:tcPr>
          <w:p w:rsidR="00A13DBD" w:rsidRPr="003F5366" w:rsidRDefault="00D11985" w:rsidP="00A13DBD">
            <w:pPr>
              <w:rPr>
                <w:sz w:val="28"/>
                <w:szCs w:val="28"/>
                <w:rtl/>
              </w:rPr>
            </w:pPr>
            <w:r w:rsidRPr="003F5366">
              <w:rPr>
                <w:rFonts w:hint="cs"/>
                <w:sz w:val="28"/>
                <w:szCs w:val="28"/>
                <w:rtl/>
              </w:rPr>
              <w:t>5</w:t>
            </w:r>
          </w:p>
        </w:tc>
        <w:tc>
          <w:tcPr>
            <w:tcW w:w="1217" w:type="dxa"/>
          </w:tcPr>
          <w:p w:rsidR="00A13DBD" w:rsidRPr="003F5366" w:rsidRDefault="00D11985" w:rsidP="00A13DBD">
            <w:pPr>
              <w:rPr>
                <w:sz w:val="28"/>
                <w:szCs w:val="28"/>
                <w:rtl/>
              </w:rPr>
            </w:pPr>
            <w:r w:rsidRPr="003F5366">
              <w:rPr>
                <w:rFonts w:hint="cs"/>
                <w:sz w:val="28"/>
                <w:szCs w:val="28"/>
                <w:rtl/>
              </w:rPr>
              <w:t>0.3</w:t>
            </w:r>
          </w:p>
        </w:tc>
        <w:tc>
          <w:tcPr>
            <w:tcW w:w="1217" w:type="dxa"/>
          </w:tcPr>
          <w:p w:rsidR="00A13DBD" w:rsidRPr="003F5366" w:rsidRDefault="00D11985" w:rsidP="00A13DBD">
            <w:pPr>
              <w:rPr>
                <w:sz w:val="28"/>
                <w:szCs w:val="28"/>
                <w:rtl/>
              </w:rPr>
            </w:pPr>
            <w:r w:rsidRPr="003F5366">
              <w:rPr>
                <w:rFonts w:hint="cs"/>
                <w:sz w:val="28"/>
                <w:szCs w:val="28"/>
                <w:rtl/>
              </w:rPr>
              <w:t>0.6</w:t>
            </w:r>
          </w:p>
        </w:tc>
        <w:tc>
          <w:tcPr>
            <w:tcW w:w="1217" w:type="dxa"/>
          </w:tcPr>
          <w:p w:rsidR="00A13DBD" w:rsidRPr="003F5366" w:rsidRDefault="00D11985" w:rsidP="00A13DBD">
            <w:pPr>
              <w:rPr>
                <w:sz w:val="28"/>
                <w:szCs w:val="28"/>
                <w:rtl/>
              </w:rPr>
            </w:pPr>
            <w:r w:rsidRPr="003F5366">
              <w:rPr>
                <w:rFonts w:hint="cs"/>
                <w:sz w:val="28"/>
                <w:szCs w:val="28"/>
                <w:rtl/>
              </w:rPr>
              <w:t>1.5</w:t>
            </w:r>
          </w:p>
        </w:tc>
        <w:tc>
          <w:tcPr>
            <w:tcW w:w="994" w:type="dxa"/>
          </w:tcPr>
          <w:p w:rsidR="00A13DBD" w:rsidRPr="003F5366" w:rsidRDefault="00D11985" w:rsidP="00A13DBD">
            <w:pPr>
              <w:rPr>
                <w:sz w:val="28"/>
                <w:szCs w:val="28"/>
                <w:rtl/>
              </w:rPr>
            </w:pPr>
            <w:r w:rsidRPr="003F5366">
              <w:rPr>
                <w:rFonts w:hint="cs"/>
                <w:sz w:val="28"/>
                <w:szCs w:val="28"/>
                <w:rtl/>
              </w:rPr>
              <w:t>2</w:t>
            </w:r>
          </w:p>
        </w:tc>
        <w:tc>
          <w:tcPr>
            <w:tcW w:w="1134" w:type="dxa"/>
          </w:tcPr>
          <w:p w:rsidR="00A13DBD" w:rsidRPr="003F5366" w:rsidRDefault="00D11985" w:rsidP="00A13DBD">
            <w:pPr>
              <w:rPr>
                <w:sz w:val="28"/>
                <w:szCs w:val="28"/>
                <w:rtl/>
              </w:rPr>
            </w:pPr>
            <w:r w:rsidRPr="003F5366">
              <w:rPr>
                <w:rFonts w:hint="cs"/>
                <w:sz w:val="28"/>
                <w:szCs w:val="28"/>
                <w:rtl/>
              </w:rPr>
              <w:t>4</w:t>
            </w:r>
          </w:p>
        </w:tc>
        <w:tc>
          <w:tcPr>
            <w:tcW w:w="1572" w:type="dxa"/>
          </w:tcPr>
          <w:p w:rsidR="00A13DBD" w:rsidRPr="003F5366" w:rsidRDefault="00A13DBD" w:rsidP="00A13DBD">
            <w:pPr>
              <w:rPr>
                <w:sz w:val="28"/>
                <w:szCs w:val="28"/>
                <w:rtl/>
              </w:rPr>
            </w:pPr>
            <w:r w:rsidRPr="003F5366">
              <w:rPr>
                <w:rFonts w:hint="cs"/>
                <w:sz w:val="28"/>
                <w:szCs w:val="28"/>
                <w:rtl/>
              </w:rPr>
              <w:t>פחות מ-20</w:t>
            </w:r>
          </w:p>
        </w:tc>
      </w:tr>
      <w:tr w:rsidR="00A13DBD" w:rsidRPr="003F5366" w:rsidTr="003F5366">
        <w:tc>
          <w:tcPr>
            <w:tcW w:w="1217" w:type="dxa"/>
          </w:tcPr>
          <w:p w:rsidR="00A13DBD" w:rsidRPr="003F5366" w:rsidRDefault="00D11985" w:rsidP="00A13DBD">
            <w:pPr>
              <w:rPr>
                <w:sz w:val="28"/>
                <w:szCs w:val="28"/>
                <w:rtl/>
              </w:rPr>
            </w:pPr>
            <w:r w:rsidRPr="003F5366">
              <w:rPr>
                <w:rFonts w:hint="cs"/>
                <w:sz w:val="28"/>
                <w:szCs w:val="28"/>
                <w:rtl/>
              </w:rPr>
              <w:t>8</w:t>
            </w:r>
          </w:p>
        </w:tc>
        <w:tc>
          <w:tcPr>
            <w:tcW w:w="1217" w:type="dxa"/>
          </w:tcPr>
          <w:p w:rsidR="00A13DBD" w:rsidRPr="003F5366" w:rsidRDefault="00D11985" w:rsidP="00A13DBD">
            <w:pPr>
              <w:rPr>
                <w:sz w:val="28"/>
                <w:szCs w:val="28"/>
                <w:rtl/>
              </w:rPr>
            </w:pPr>
            <w:r w:rsidRPr="003F5366">
              <w:rPr>
                <w:rFonts w:hint="cs"/>
                <w:sz w:val="28"/>
                <w:szCs w:val="28"/>
                <w:rtl/>
              </w:rPr>
              <w:t>0.5</w:t>
            </w:r>
          </w:p>
        </w:tc>
        <w:tc>
          <w:tcPr>
            <w:tcW w:w="1217" w:type="dxa"/>
          </w:tcPr>
          <w:p w:rsidR="00A13DBD" w:rsidRPr="003F5366" w:rsidRDefault="00D11985" w:rsidP="00A13DBD">
            <w:pPr>
              <w:rPr>
                <w:sz w:val="28"/>
                <w:szCs w:val="28"/>
                <w:rtl/>
              </w:rPr>
            </w:pPr>
            <w:r w:rsidRPr="003F5366">
              <w:rPr>
                <w:rFonts w:hint="cs"/>
                <w:sz w:val="28"/>
                <w:szCs w:val="28"/>
                <w:rtl/>
              </w:rPr>
              <w:t>1</w:t>
            </w:r>
          </w:p>
        </w:tc>
        <w:tc>
          <w:tcPr>
            <w:tcW w:w="1217" w:type="dxa"/>
          </w:tcPr>
          <w:p w:rsidR="00A13DBD" w:rsidRPr="003F5366" w:rsidRDefault="00D11985" w:rsidP="00A13DBD">
            <w:pPr>
              <w:rPr>
                <w:sz w:val="28"/>
                <w:szCs w:val="28"/>
                <w:rtl/>
              </w:rPr>
            </w:pPr>
            <w:r w:rsidRPr="003F5366">
              <w:rPr>
                <w:rFonts w:hint="cs"/>
                <w:sz w:val="28"/>
                <w:szCs w:val="28"/>
                <w:rtl/>
              </w:rPr>
              <w:t>2.5</w:t>
            </w:r>
          </w:p>
        </w:tc>
        <w:tc>
          <w:tcPr>
            <w:tcW w:w="994" w:type="dxa"/>
          </w:tcPr>
          <w:p w:rsidR="00A13DBD" w:rsidRPr="003F5366" w:rsidRDefault="00D11985" w:rsidP="00A13DBD">
            <w:pPr>
              <w:rPr>
                <w:sz w:val="28"/>
                <w:szCs w:val="28"/>
                <w:rtl/>
              </w:rPr>
            </w:pPr>
            <w:r w:rsidRPr="003F5366">
              <w:rPr>
                <w:rFonts w:hint="cs"/>
                <w:sz w:val="28"/>
                <w:szCs w:val="28"/>
                <w:rtl/>
              </w:rPr>
              <w:t>3.5</w:t>
            </w:r>
          </w:p>
        </w:tc>
        <w:tc>
          <w:tcPr>
            <w:tcW w:w="1134" w:type="dxa"/>
          </w:tcPr>
          <w:p w:rsidR="00A13DBD" w:rsidRPr="003F5366" w:rsidRDefault="00D11985" w:rsidP="00A13DBD">
            <w:pPr>
              <w:rPr>
                <w:sz w:val="28"/>
                <w:szCs w:val="28"/>
                <w:rtl/>
              </w:rPr>
            </w:pPr>
            <w:r w:rsidRPr="003F5366">
              <w:rPr>
                <w:rFonts w:hint="cs"/>
                <w:sz w:val="28"/>
                <w:szCs w:val="28"/>
                <w:rtl/>
              </w:rPr>
              <w:t>7</w:t>
            </w:r>
          </w:p>
        </w:tc>
        <w:tc>
          <w:tcPr>
            <w:tcW w:w="1572" w:type="dxa"/>
          </w:tcPr>
          <w:p w:rsidR="00A13DBD" w:rsidRPr="003F5366" w:rsidRDefault="00A13DBD" w:rsidP="00A13DBD">
            <w:pPr>
              <w:rPr>
                <w:sz w:val="28"/>
                <w:szCs w:val="28"/>
                <w:rtl/>
              </w:rPr>
            </w:pPr>
            <w:r w:rsidRPr="003F5366">
              <w:rPr>
                <w:rFonts w:hint="cs"/>
                <w:sz w:val="28"/>
                <w:szCs w:val="28"/>
                <w:rtl/>
              </w:rPr>
              <w:t>קטן מ-50</w:t>
            </w:r>
          </w:p>
        </w:tc>
      </w:tr>
      <w:tr w:rsidR="00A13DBD" w:rsidRPr="003F5366" w:rsidTr="003F5366">
        <w:tc>
          <w:tcPr>
            <w:tcW w:w="1217" w:type="dxa"/>
          </w:tcPr>
          <w:p w:rsidR="00A13DBD" w:rsidRPr="003F5366" w:rsidRDefault="00D11985" w:rsidP="00A13DBD">
            <w:pPr>
              <w:rPr>
                <w:sz w:val="28"/>
                <w:szCs w:val="28"/>
                <w:rtl/>
              </w:rPr>
            </w:pPr>
            <w:r w:rsidRPr="003F5366">
              <w:rPr>
                <w:rFonts w:hint="cs"/>
                <w:sz w:val="28"/>
                <w:szCs w:val="28"/>
                <w:rtl/>
              </w:rPr>
              <w:t>12</w:t>
            </w:r>
          </w:p>
        </w:tc>
        <w:tc>
          <w:tcPr>
            <w:tcW w:w="1217" w:type="dxa"/>
          </w:tcPr>
          <w:p w:rsidR="00A13DBD" w:rsidRPr="003F5366" w:rsidRDefault="00D11985" w:rsidP="00A13DBD">
            <w:pPr>
              <w:rPr>
                <w:sz w:val="28"/>
                <w:szCs w:val="28"/>
                <w:rtl/>
              </w:rPr>
            </w:pPr>
            <w:r w:rsidRPr="003F5366">
              <w:rPr>
                <w:rFonts w:hint="cs"/>
                <w:sz w:val="28"/>
                <w:szCs w:val="28"/>
                <w:rtl/>
              </w:rPr>
              <w:t>0.7</w:t>
            </w:r>
          </w:p>
        </w:tc>
        <w:tc>
          <w:tcPr>
            <w:tcW w:w="1217" w:type="dxa"/>
          </w:tcPr>
          <w:p w:rsidR="00A13DBD" w:rsidRPr="003F5366" w:rsidRDefault="00D11985" w:rsidP="00A13DBD">
            <w:pPr>
              <w:rPr>
                <w:sz w:val="28"/>
                <w:szCs w:val="28"/>
                <w:rtl/>
              </w:rPr>
            </w:pPr>
            <w:r w:rsidRPr="003F5366">
              <w:rPr>
                <w:rFonts w:hint="cs"/>
                <w:sz w:val="28"/>
                <w:szCs w:val="28"/>
                <w:rtl/>
              </w:rPr>
              <w:t>1.5</w:t>
            </w:r>
          </w:p>
        </w:tc>
        <w:tc>
          <w:tcPr>
            <w:tcW w:w="1217" w:type="dxa"/>
          </w:tcPr>
          <w:p w:rsidR="00A13DBD" w:rsidRPr="003F5366" w:rsidRDefault="00D11985" w:rsidP="00A13DBD">
            <w:pPr>
              <w:rPr>
                <w:sz w:val="28"/>
                <w:szCs w:val="28"/>
                <w:rtl/>
              </w:rPr>
            </w:pPr>
            <w:r w:rsidRPr="003F5366">
              <w:rPr>
                <w:rFonts w:hint="cs"/>
                <w:sz w:val="28"/>
                <w:szCs w:val="28"/>
                <w:rtl/>
              </w:rPr>
              <w:t>4</w:t>
            </w:r>
          </w:p>
        </w:tc>
        <w:tc>
          <w:tcPr>
            <w:tcW w:w="994" w:type="dxa"/>
          </w:tcPr>
          <w:p w:rsidR="00A13DBD" w:rsidRPr="003F5366" w:rsidRDefault="00D11985" w:rsidP="00A13DBD">
            <w:pPr>
              <w:rPr>
                <w:sz w:val="28"/>
                <w:szCs w:val="28"/>
                <w:rtl/>
              </w:rPr>
            </w:pPr>
            <w:r w:rsidRPr="003F5366">
              <w:rPr>
                <w:rFonts w:hint="cs"/>
                <w:sz w:val="28"/>
                <w:szCs w:val="28"/>
                <w:rtl/>
              </w:rPr>
              <w:t>4.5</w:t>
            </w:r>
          </w:p>
        </w:tc>
        <w:tc>
          <w:tcPr>
            <w:tcW w:w="1134" w:type="dxa"/>
          </w:tcPr>
          <w:p w:rsidR="00A13DBD" w:rsidRPr="003F5366" w:rsidRDefault="00D11985" w:rsidP="00A13DBD">
            <w:pPr>
              <w:rPr>
                <w:sz w:val="28"/>
                <w:szCs w:val="28"/>
                <w:rtl/>
              </w:rPr>
            </w:pPr>
            <w:r w:rsidRPr="003F5366">
              <w:rPr>
                <w:rFonts w:hint="cs"/>
                <w:sz w:val="28"/>
                <w:szCs w:val="28"/>
                <w:rtl/>
              </w:rPr>
              <w:t>10</w:t>
            </w:r>
          </w:p>
        </w:tc>
        <w:tc>
          <w:tcPr>
            <w:tcW w:w="1572" w:type="dxa"/>
          </w:tcPr>
          <w:p w:rsidR="00A13DBD" w:rsidRPr="003F5366" w:rsidRDefault="00A13DBD" w:rsidP="00A13DBD">
            <w:pPr>
              <w:rPr>
                <w:sz w:val="28"/>
                <w:szCs w:val="28"/>
                <w:rtl/>
              </w:rPr>
            </w:pPr>
            <w:r w:rsidRPr="003F5366">
              <w:rPr>
                <w:rFonts w:hint="cs"/>
                <w:sz w:val="28"/>
                <w:szCs w:val="28"/>
                <w:rtl/>
              </w:rPr>
              <w:t>קטן מ-100</w:t>
            </w:r>
          </w:p>
        </w:tc>
      </w:tr>
      <w:tr w:rsidR="00A13DBD" w:rsidRPr="003F5366" w:rsidTr="003F5366">
        <w:tc>
          <w:tcPr>
            <w:tcW w:w="1217" w:type="dxa"/>
          </w:tcPr>
          <w:p w:rsidR="00A13DBD" w:rsidRPr="003F5366" w:rsidRDefault="00D11985" w:rsidP="00A13DBD">
            <w:pPr>
              <w:rPr>
                <w:sz w:val="28"/>
                <w:szCs w:val="28"/>
                <w:rtl/>
              </w:rPr>
            </w:pPr>
            <w:r w:rsidRPr="003F5366">
              <w:rPr>
                <w:rFonts w:hint="cs"/>
                <w:sz w:val="28"/>
                <w:szCs w:val="28"/>
                <w:rtl/>
              </w:rPr>
              <w:t>15</w:t>
            </w:r>
          </w:p>
        </w:tc>
        <w:tc>
          <w:tcPr>
            <w:tcW w:w="1217" w:type="dxa"/>
          </w:tcPr>
          <w:p w:rsidR="00A13DBD" w:rsidRPr="003F5366" w:rsidRDefault="00D11985" w:rsidP="00A13DBD">
            <w:pPr>
              <w:rPr>
                <w:sz w:val="28"/>
                <w:szCs w:val="28"/>
                <w:rtl/>
              </w:rPr>
            </w:pPr>
            <w:r w:rsidRPr="003F5366">
              <w:rPr>
                <w:rFonts w:hint="cs"/>
                <w:sz w:val="28"/>
                <w:szCs w:val="28"/>
                <w:rtl/>
              </w:rPr>
              <w:t>1</w:t>
            </w:r>
          </w:p>
        </w:tc>
        <w:tc>
          <w:tcPr>
            <w:tcW w:w="1217" w:type="dxa"/>
          </w:tcPr>
          <w:p w:rsidR="00A13DBD" w:rsidRPr="003F5366" w:rsidRDefault="00D11985" w:rsidP="00A13DBD">
            <w:pPr>
              <w:rPr>
                <w:sz w:val="28"/>
                <w:szCs w:val="28"/>
                <w:rtl/>
              </w:rPr>
            </w:pPr>
            <w:r w:rsidRPr="003F5366">
              <w:rPr>
                <w:rFonts w:hint="cs"/>
                <w:sz w:val="28"/>
                <w:szCs w:val="28"/>
                <w:rtl/>
              </w:rPr>
              <w:t>2</w:t>
            </w:r>
          </w:p>
        </w:tc>
        <w:tc>
          <w:tcPr>
            <w:tcW w:w="1217" w:type="dxa"/>
          </w:tcPr>
          <w:p w:rsidR="00A13DBD" w:rsidRPr="003F5366" w:rsidRDefault="00D11985" w:rsidP="00A13DBD">
            <w:pPr>
              <w:rPr>
                <w:sz w:val="28"/>
                <w:szCs w:val="28"/>
                <w:rtl/>
              </w:rPr>
            </w:pPr>
            <w:r w:rsidRPr="003F5366">
              <w:rPr>
                <w:rFonts w:hint="cs"/>
                <w:sz w:val="28"/>
                <w:szCs w:val="28"/>
                <w:rtl/>
              </w:rPr>
              <w:t>5</w:t>
            </w:r>
          </w:p>
        </w:tc>
        <w:tc>
          <w:tcPr>
            <w:tcW w:w="994" w:type="dxa"/>
          </w:tcPr>
          <w:p w:rsidR="00A13DBD" w:rsidRPr="003F5366" w:rsidRDefault="00D11985" w:rsidP="00A13DBD">
            <w:pPr>
              <w:rPr>
                <w:sz w:val="28"/>
                <w:szCs w:val="28"/>
                <w:rtl/>
              </w:rPr>
            </w:pPr>
            <w:r w:rsidRPr="003F5366">
              <w:rPr>
                <w:rFonts w:hint="cs"/>
                <w:sz w:val="28"/>
                <w:szCs w:val="28"/>
                <w:rtl/>
              </w:rPr>
              <w:t>5.5</w:t>
            </w:r>
          </w:p>
        </w:tc>
        <w:tc>
          <w:tcPr>
            <w:tcW w:w="1134" w:type="dxa"/>
          </w:tcPr>
          <w:p w:rsidR="00A13DBD" w:rsidRPr="003F5366" w:rsidRDefault="00D11985" w:rsidP="00A13DBD">
            <w:pPr>
              <w:rPr>
                <w:sz w:val="28"/>
                <w:szCs w:val="28"/>
                <w:rtl/>
              </w:rPr>
            </w:pPr>
            <w:r w:rsidRPr="003F5366">
              <w:rPr>
                <w:rFonts w:hint="cs"/>
                <w:sz w:val="28"/>
                <w:szCs w:val="28"/>
                <w:rtl/>
              </w:rPr>
              <w:t>12</w:t>
            </w:r>
          </w:p>
        </w:tc>
        <w:tc>
          <w:tcPr>
            <w:tcW w:w="1572" w:type="dxa"/>
          </w:tcPr>
          <w:p w:rsidR="00A13DBD" w:rsidRPr="003F5366" w:rsidRDefault="00A13DBD" w:rsidP="00A13DBD">
            <w:pPr>
              <w:rPr>
                <w:sz w:val="28"/>
                <w:szCs w:val="28"/>
                <w:rtl/>
              </w:rPr>
            </w:pPr>
            <w:r w:rsidRPr="003F5366">
              <w:rPr>
                <w:rFonts w:hint="cs"/>
                <w:sz w:val="28"/>
                <w:szCs w:val="28"/>
                <w:rtl/>
              </w:rPr>
              <w:t>קטן מ-1000</w:t>
            </w:r>
          </w:p>
        </w:tc>
      </w:tr>
      <w:tr w:rsidR="00A13DBD" w:rsidRPr="003F5366" w:rsidTr="003F5366">
        <w:tc>
          <w:tcPr>
            <w:tcW w:w="1217" w:type="dxa"/>
          </w:tcPr>
          <w:p w:rsidR="00A13DBD" w:rsidRPr="003F5366" w:rsidRDefault="00D11985" w:rsidP="00A13DBD">
            <w:pPr>
              <w:rPr>
                <w:sz w:val="28"/>
                <w:szCs w:val="28"/>
                <w:rtl/>
              </w:rPr>
            </w:pPr>
            <w:r w:rsidRPr="003F5366">
              <w:rPr>
                <w:rFonts w:hint="cs"/>
                <w:sz w:val="28"/>
                <w:szCs w:val="28"/>
                <w:rtl/>
              </w:rPr>
              <w:t>20</w:t>
            </w:r>
          </w:p>
        </w:tc>
        <w:tc>
          <w:tcPr>
            <w:tcW w:w="1217" w:type="dxa"/>
          </w:tcPr>
          <w:p w:rsidR="00A13DBD" w:rsidRPr="003F5366" w:rsidRDefault="00D11985" w:rsidP="00A13DBD">
            <w:pPr>
              <w:rPr>
                <w:sz w:val="28"/>
                <w:szCs w:val="28"/>
                <w:rtl/>
              </w:rPr>
            </w:pPr>
            <w:r w:rsidRPr="003F5366">
              <w:rPr>
                <w:rFonts w:hint="cs"/>
                <w:sz w:val="28"/>
                <w:szCs w:val="28"/>
                <w:rtl/>
              </w:rPr>
              <w:t>1.4</w:t>
            </w:r>
          </w:p>
        </w:tc>
        <w:tc>
          <w:tcPr>
            <w:tcW w:w="1217" w:type="dxa"/>
          </w:tcPr>
          <w:p w:rsidR="00A13DBD" w:rsidRPr="003F5366" w:rsidRDefault="00D11985" w:rsidP="00A13DBD">
            <w:pPr>
              <w:rPr>
                <w:sz w:val="28"/>
                <w:szCs w:val="28"/>
                <w:rtl/>
              </w:rPr>
            </w:pPr>
            <w:r w:rsidRPr="003F5366">
              <w:rPr>
                <w:rFonts w:hint="cs"/>
                <w:sz w:val="28"/>
                <w:szCs w:val="28"/>
                <w:rtl/>
              </w:rPr>
              <w:t>2.5</w:t>
            </w:r>
          </w:p>
        </w:tc>
        <w:tc>
          <w:tcPr>
            <w:tcW w:w="1217" w:type="dxa"/>
          </w:tcPr>
          <w:p w:rsidR="00A13DBD" w:rsidRPr="003F5366" w:rsidRDefault="00D11985" w:rsidP="00A13DBD">
            <w:pPr>
              <w:rPr>
                <w:sz w:val="28"/>
                <w:szCs w:val="28"/>
                <w:rtl/>
              </w:rPr>
            </w:pPr>
            <w:r w:rsidRPr="003F5366">
              <w:rPr>
                <w:rFonts w:hint="cs"/>
                <w:sz w:val="28"/>
                <w:szCs w:val="28"/>
                <w:rtl/>
              </w:rPr>
              <w:t>6</w:t>
            </w:r>
          </w:p>
        </w:tc>
        <w:tc>
          <w:tcPr>
            <w:tcW w:w="994" w:type="dxa"/>
          </w:tcPr>
          <w:p w:rsidR="00A13DBD" w:rsidRPr="003F5366" w:rsidRDefault="00D11985" w:rsidP="00A13DBD">
            <w:pPr>
              <w:rPr>
                <w:sz w:val="28"/>
                <w:szCs w:val="28"/>
                <w:rtl/>
              </w:rPr>
            </w:pPr>
            <w:r w:rsidRPr="003F5366">
              <w:rPr>
                <w:rFonts w:hint="cs"/>
                <w:sz w:val="28"/>
                <w:szCs w:val="28"/>
                <w:rtl/>
              </w:rPr>
              <w:t>7</w:t>
            </w:r>
          </w:p>
        </w:tc>
        <w:tc>
          <w:tcPr>
            <w:tcW w:w="1134" w:type="dxa"/>
          </w:tcPr>
          <w:p w:rsidR="00A13DBD" w:rsidRPr="003F5366" w:rsidRDefault="00D11985" w:rsidP="00A13DBD">
            <w:pPr>
              <w:rPr>
                <w:sz w:val="28"/>
                <w:szCs w:val="28"/>
                <w:rtl/>
              </w:rPr>
            </w:pPr>
            <w:r w:rsidRPr="003F5366">
              <w:rPr>
                <w:rFonts w:hint="cs"/>
                <w:sz w:val="28"/>
                <w:szCs w:val="28"/>
                <w:rtl/>
              </w:rPr>
              <w:t>15</w:t>
            </w:r>
          </w:p>
        </w:tc>
        <w:tc>
          <w:tcPr>
            <w:tcW w:w="1572" w:type="dxa"/>
          </w:tcPr>
          <w:p w:rsidR="00A13DBD" w:rsidRPr="003F5366" w:rsidRDefault="00A13DBD" w:rsidP="00A13DBD">
            <w:pPr>
              <w:rPr>
                <w:sz w:val="28"/>
                <w:szCs w:val="28"/>
                <w:rtl/>
              </w:rPr>
            </w:pPr>
            <w:r w:rsidRPr="003F5366">
              <w:rPr>
                <w:rFonts w:hint="cs"/>
                <w:sz w:val="28"/>
                <w:szCs w:val="28"/>
                <w:rtl/>
              </w:rPr>
              <w:t>גדול מ-1000</w:t>
            </w:r>
          </w:p>
        </w:tc>
      </w:tr>
    </w:tbl>
    <w:p w:rsidR="009D6042" w:rsidRDefault="009D6042" w:rsidP="009D6042">
      <w:pPr>
        <w:rPr>
          <w:sz w:val="28"/>
          <w:szCs w:val="28"/>
          <w:rtl/>
        </w:rPr>
      </w:pPr>
    </w:p>
    <w:p w:rsidR="009B6EB4" w:rsidRDefault="009B6EB4" w:rsidP="009B6EB4">
      <w:pPr>
        <w:rPr>
          <w:sz w:val="28"/>
          <w:szCs w:val="28"/>
          <w:u w:val="single"/>
          <w:rtl/>
        </w:rPr>
      </w:pPr>
      <w:r w:rsidRPr="009B6EB4">
        <w:rPr>
          <w:sz w:val="28"/>
          <w:szCs w:val="28"/>
          <w:u w:val="single"/>
          <w:rtl/>
        </w:rPr>
        <w:t>בעיות אופייניות</w:t>
      </w:r>
      <w:r>
        <w:rPr>
          <w:rFonts w:hint="cs"/>
          <w:sz w:val="28"/>
          <w:szCs w:val="28"/>
          <w:u w:val="single"/>
          <w:rtl/>
        </w:rPr>
        <w:t xml:space="preserve"> לאיכות חשמל לקויה </w:t>
      </w:r>
      <w:r w:rsidRPr="009B6EB4">
        <w:rPr>
          <w:sz w:val="28"/>
          <w:szCs w:val="28"/>
          <w:u w:val="single"/>
          <w:rtl/>
        </w:rPr>
        <w:t xml:space="preserve"> :</w:t>
      </w:r>
    </w:p>
    <w:p w:rsidR="00BE6EB3" w:rsidRDefault="00BE6EB3" w:rsidP="009B6EB4">
      <w:pPr>
        <w:rPr>
          <w:sz w:val="28"/>
          <w:szCs w:val="28"/>
          <w:u w:val="single"/>
          <w:rtl/>
        </w:rPr>
      </w:pPr>
    </w:p>
    <w:p w:rsidR="00BE6EB3" w:rsidRDefault="00BE6EB3" w:rsidP="009B6EB4">
      <w:pPr>
        <w:rPr>
          <w:sz w:val="28"/>
          <w:szCs w:val="28"/>
          <w:rtl/>
        </w:rPr>
      </w:pPr>
      <w:r>
        <w:rPr>
          <w:rFonts w:hint="cs"/>
          <w:sz w:val="28"/>
          <w:szCs w:val="28"/>
          <w:rtl/>
        </w:rPr>
        <w:t>10.</w:t>
      </w:r>
      <w:r w:rsidR="009B6EB4" w:rsidRPr="009B6EB4">
        <w:rPr>
          <w:sz w:val="28"/>
          <w:szCs w:val="28"/>
          <w:rtl/>
        </w:rPr>
        <w:t xml:space="preserve">בהתבסס על ממצאי מחקר אירופאי שבוצע במהלך 2001 (לצערי בארץ עדיין לא </w:t>
      </w:r>
    </w:p>
    <w:p w:rsidR="00BE6EB3" w:rsidRDefault="00BE6EB3" w:rsidP="009B6EB4">
      <w:pPr>
        <w:rPr>
          <w:sz w:val="28"/>
          <w:szCs w:val="28"/>
          <w:rtl/>
        </w:rPr>
      </w:pPr>
      <w:r>
        <w:rPr>
          <w:rFonts w:hint="cs"/>
          <w:sz w:val="28"/>
          <w:szCs w:val="28"/>
          <w:rtl/>
        </w:rPr>
        <w:t xml:space="preserve">    </w:t>
      </w:r>
      <w:r w:rsidR="009B6EB4" w:rsidRPr="009B6EB4">
        <w:rPr>
          <w:sz w:val="28"/>
          <w:szCs w:val="28"/>
          <w:rtl/>
        </w:rPr>
        <w:t xml:space="preserve">קיים בסיס מידע לאיכות החשמל במתח נמוך) שכיסה כ-1400 מתקנים שונים ב-8 </w:t>
      </w:r>
    </w:p>
    <w:p w:rsidR="009B6EB4" w:rsidRPr="009B6EB4" w:rsidRDefault="00BE6EB3" w:rsidP="009B6EB4">
      <w:pPr>
        <w:rPr>
          <w:sz w:val="28"/>
          <w:szCs w:val="28"/>
          <w:rtl/>
        </w:rPr>
      </w:pPr>
      <w:r>
        <w:rPr>
          <w:rFonts w:hint="cs"/>
          <w:sz w:val="28"/>
          <w:szCs w:val="28"/>
          <w:rtl/>
        </w:rPr>
        <w:t xml:space="preserve">    </w:t>
      </w:r>
      <w:r w:rsidR="009B6EB4" w:rsidRPr="009B6EB4">
        <w:rPr>
          <w:sz w:val="28"/>
          <w:szCs w:val="28"/>
          <w:rtl/>
        </w:rPr>
        <w:t>מדינות מסתבר שכ - 20%  מהמתקנים סובלים מהתופעות הבאות :</w:t>
      </w:r>
    </w:p>
    <w:p w:rsidR="009B6EB4" w:rsidRPr="009B6EB4" w:rsidRDefault="009B6EB4" w:rsidP="009B6EB4">
      <w:pPr>
        <w:rPr>
          <w:sz w:val="28"/>
          <w:szCs w:val="28"/>
          <w:rtl/>
        </w:rPr>
      </w:pPr>
      <w:r w:rsidRPr="009B6EB4">
        <w:rPr>
          <w:sz w:val="28"/>
          <w:szCs w:val="28"/>
          <w:rtl/>
        </w:rPr>
        <w:t>א.</w:t>
      </w:r>
      <w:r w:rsidRPr="009B6EB4">
        <w:rPr>
          <w:sz w:val="28"/>
          <w:szCs w:val="28"/>
          <w:rtl/>
        </w:rPr>
        <w:tab/>
        <w:t>היתקעות מחשב כ - 24% .</w:t>
      </w:r>
    </w:p>
    <w:p w:rsidR="009B6EB4" w:rsidRPr="009B6EB4" w:rsidRDefault="009B6EB4" w:rsidP="009B6EB4">
      <w:pPr>
        <w:rPr>
          <w:sz w:val="28"/>
          <w:szCs w:val="28"/>
          <w:rtl/>
        </w:rPr>
      </w:pPr>
      <w:r w:rsidRPr="009B6EB4">
        <w:rPr>
          <w:sz w:val="28"/>
          <w:szCs w:val="28"/>
          <w:rtl/>
        </w:rPr>
        <w:t>ב.</w:t>
      </w:r>
      <w:r w:rsidRPr="009B6EB4">
        <w:rPr>
          <w:sz w:val="28"/>
          <w:szCs w:val="28"/>
          <w:rtl/>
        </w:rPr>
        <w:tab/>
        <w:t>שוני בעוצמת הארה (פליקר ) כ – 22% .</w:t>
      </w:r>
    </w:p>
    <w:p w:rsidR="009B6EB4" w:rsidRPr="009B6EB4" w:rsidRDefault="009B6EB4" w:rsidP="009B6EB4">
      <w:pPr>
        <w:rPr>
          <w:sz w:val="28"/>
          <w:szCs w:val="28"/>
          <w:rtl/>
        </w:rPr>
      </w:pPr>
      <w:r w:rsidRPr="009B6EB4">
        <w:rPr>
          <w:sz w:val="28"/>
          <w:szCs w:val="28"/>
          <w:rtl/>
        </w:rPr>
        <w:t>ג.</w:t>
      </w:r>
      <w:r w:rsidRPr="009B6EB4">
        <w:rPr>
          <w:sz w:val="28"/>
          <w:szCs w:val="28"/>
          <w:rtl/>
        </w:rPr>
        <w:tab/>
        <w:t>כשל  כרטיסים אלקטרונים כ – 20% .</w:t>
      </w:r>
    </w:p>
    <w:p w:rsidR="009B6EB4" w:rsidRPr="009B6EB4" w:rsidRDefault="009B6EB4" w:rsidP="009B6EB4">
      <w:pPr>
        <w:rPr>
          <w:sz w:val="28"/>
          <w:szCs w:val="28"/>
          <w:rtl/>
        </w:rPr>
      </w:pPr>
      <w:r w:rsidRPr="009B6EB4">
        <w:rPr>
          <w:sz w:val="28"/>
          <w:szCs w:val="28"/>
          <w:rtl/>
        </w:rPr>
        <w:t>ד.</w:t>
      </w:r>
      <w:r w:rsidRPr="009B6EB4">
        <w:rPr>
          <w:sz w:val="28"/>
          <w:szCs w:val="28"/>
          <w:rtl/>
        </w:rPr>
        <w:tab/>
        <w:t>שגיאות בעיבוד נתונים כ – 18% .</w:t>
      </w:r>
    </w:p>
    <w:p w:rsidR="009B6EB4" w:rsidRPr="009B6EB4" w:rsidRDefault="009B6EB4" w:rsidP="009B6EB4">
      <w:pPr>
        <w:rPr>
          <w:sz w:val="28"/>
          <w:szCs w:val="28"/>
          <w:rtl/>
        </w:rPr>
      </w:pPr>
      <w:r w:rsidRPr="009B6EB4">
        <w:rPr>
          <w:sz w:val="28"/>
          <w:szCs w:val="28"/>
          <w:rtl/>
        </w:rPr>
        <w:t>ה.</w:t>
      </w:r>
      <w:r w:rsidRPr="009B6EB4">
        <w:rPr>
          <w:sz w:val="28"/>
          <w:szCs w:val="28"/>
          <w:rtl/>
        </w:rPr>
        <w:tab/>
        <w:t>כשל מערכות לתיקון מקדם הספק כ – 17% .</w:t>
      </w:r>
    </w:p>
    <w:p w:rsidR="009B6EB4" w:rsidRPr="009B6EB4" w:rsidRDefault="009B6EB4" w:rsidP="009B6EB4">
      <w:pPr>
        <w:rPr>
          <w:sz w:val="28"/>
          <w:szCs w:val="28"/>
          <w:rtl/>
        </w:rPr>
      </w:pPr>
      <w:r w:rsidRPr="009B6EB4">
        <w:rPr>
          <w:sz w:val="28"/>
          <w:szCs w:val="28"/>
          <w:rtl/>
        </w:rPr>
        <w:t>ו.</w:t>
      </w:r>
      <w:r w:rsidRPr="009B6EB4">
        <w:rPr>
          <w:sz w:val="28"/>
          <w:szCs w:val="28"/>
          <w:rtl/>
        </w:rPr>
        <w:tab/>
        <w:t>תופעות נלוות למיתוג עומס כבד כ – 16% .</w:t>
      </w:r>
    </w:p>
    <w:p w:rsidR="009B6EB4" w:rsidRPr="009B6EB4" w:rsidRDefault="009B6EB4" w:rsidP="009B6EB4">
      <w:pPr>
        <w:rPr>
          <w:sz w:val="28"/>
          <w:szCs w:val="28"/>
          <w:rtl/>
        </w:rPr>
      </w:pPr>
      <w:r w:rsidRPr="009B6EB4">
        <w:rPr>
          <w:sz w:val="28"/>
          <w:szCs w:val="28"/>
          <w:rtl/>
        </w:rPr>
        <w:t>ז.</w:t>
      </w:r>
      <w:r w:rsidRPr="009B6EB4">
        <w:rPr>
          <w:sz w:val="28"/>
          <w:szCs w:val="28"/>
          <w:rtl/>
        </w:rPr>
        <w:tab/>
        <w:t>חימום קו האפס כ – 12% .</w:t>
      </w:r>
    </w:p>
    <w:p w:rsidR="009B6EB4" w:rsidRPr="009B6EB4" w:rsidRDefault="009B6EB4" w:rsidP="009B6EB4">
      <w:pPr>
        <w:rPr>
          <w:sz w:val="28"/>
          <w:szCs w:val="28"/>
          <w:rtl/>
        </w:rPr>
      </w:pPr>
      <w:r w:rsidRPr="009B6EB4">
        <w:rPr>
          <w:sz w:val="28"/>
          <w:szCs w:val="28"/>
          <w:rtl/>
        </w:rPr>
        <w:t>ח.</w:t>
      </w:r>
      <w:r w:rsidRPr="009B6EB4">
        <w:rPr>
          <w:sz w:val="28"/>
          <w:szCs w:val="28"/>
          <w:rtl/>
        </w:rPr>
        <w:tab/>
        <w:t>הפעלת ציוד הגנה שלא לצורך כ - 11% .</w:t>
      </w:r>
    </w:p>
    <w:p w:rsidR="009B6EB4" w:rsidRDefault="009B6EB4" w:rsidP="009B6EB4">
      <w:pPr>
        <w:rPr>
          <w:sz w:val="28"/>
          <w:szCs w:val="28"/>
          <w:rtl/>
        </w:rPr>
      </w:pPr>
      <w:r w:rsidRPr="009B6EB4">
        <w:rPr>
          <w:sz w:val="28"/>
          <w:szCs w:val="28"/>
          <w:rtl/>
        </w:rPr>
        <w:t>ט.</w:t>
      </w:r>
      <w:r w:rsidRPr="009B6EB4">
        <w:rPr>
          <w:sz w:val="28"/>
          <w:szCs w:val="28"/>
          <w:rtl/>
        </w:rPr>
        <w:tab/>
        <w:t>אי דיוק במדידת אנרגיה חשמלית כ – 6% .</w:t>
      </w:r>
    </w:p>
    <w:p w:rsidR="00BE6EB3" w:rsidRPr="009B6EB4" w:rsidRDefault="00BE6EB3" w:rsidP="009B6EB4">
      <w:pPr>
        <w:rPr>
          <w:sz w:val="28"/>
          <w:szCs w:val="28"/>
          <w:rtl/>
        </w:rPr>
      </w:pPr>
    </w:p>
    <w:p w:rsidR="009B6EB4" w:rsidRPr="009B6EB4" w:rsidRDefault="009B6EB4" w:rsidP="009B6EB4">
      <w:pPr>
        <w:rPr>
          <w:sz w:val="28"/>
          <w:szCs w:val="28"/>
          <w:rtl/>
        </w:rPr>
      </w:pPr>
      <w:r w:rsidRPr="009B6EB4">
        <w:rPr>
          <w:sz w:val="28"/>
          <w:szCs w:val="28"/>
          <w:rtl/>
        </w:rPr>
        <w:t>חשוב להבהיר כי לא כל התופעות לעיל הינן תוצאה בלעדית של איכות חשמל  ירודה מחשב למשל יכול להיתקע גם בגלל בעיות תוכנה ומפסק יכול להתנתק שלא לצורך בגלל שלא כוון כנדרש או שאינו מתאים לייעודו.</w:t>
      </w:r>
    </w:p>
    <w:p w:rsidR="009B6EB4" w:rsidRDefault="009B6EB4" w:rsidP="009B6EB4">
      <w:pPr>
        <w:rPr>
          <w:sz w:val="28"/>
          <w:szCs w:val="28"/>
          <w:rtl/>
        </w:rPr>
      </w:pPr>
      <w:r w:rsidRPr="009B6EB4">
        <w:rPr>
          <w:sz w:val="28"/>
          <w:szCs w:val="28"/>
          <w:rtl/>
        </w:rPr>
        <w:t xml:space="preserve">בכל מקרה לבידוד גורם ההפרעה ,באם מהרשת או מהצרכן נדרשת בדיקה פרטנית </w:t>
      </w:r>
      <w:r w:rsidR="004D2944">
        <w:rPr>
          <w:rFonts w:hint="cs"/>
          <w:sz w:val="28"/>
          <w:szCs w:val="28"/>
          <w:rtl/>
        </w:rPr>
        <w:t>כפי שמוגדר באמות מידה 41,48,49</w:t>
      </w:r>
      <w:r w:rsidRPr="009B6EB4">
        <w:rPr>
          <w:sz w:val="28"/>
          <w:szCs w:val="28"/>
          <w:rtl/>
        </w:rPr>
        <w:t>.</w:t>
      </w:r>
    </w:p>
    <w:p w:rsidR="00BE6EB3" w:rsidRDefault="00BE6EB3" w:rsidP="009B6EB4">
      <w:pPr>
        <w:rPr>
          <w:sz w:val="28"/>
          <w:szCs w:val="28"/>
          <w:rtl/>
        </w:rPr>
      </w:pPr>
    </w:p>
    <w:p w:rsidR="004D2944" w:rsidRDefault="00BE6EB3" w:rsidP="009B6EB4">
      <w:pPr>
        <w:rPr>
          <w:sz w:val="28"/>
          <w:szCs w:val="28"/>
          <w:rtl/>
        </w:rPr>
      </w:pPr>
      <w:r>
        <w:rPr>
          <w:rFonts w:hint="cs"/>
          <w:sz w:val="28"/>
          <w:szCs w:val="28"/>
          <w:rtl/>
        </w:rPr>
        <w:t xml:space="preserve">11. </w:t>
      </w:r>
      <w:r w:rsidR="004D2944">
        <w:rPr>
          <w:rFonts w:hint="cs"/>
          <w:sz w:val="28"/>
          <w:szCs w:val="28"/>
          <w:rtl/>
        </w:rPr>
        <w:t xml:space="preserve">להלן העדכונים </w:t>
      </w:r>
      <w:r>
        <w:rPr>
          <w:rFonts w:hint="cs"/>
          <w:sz w:val="28"/>
          <w:szCs w:val="28"/>
          <w:rtl/>
        </w:rPr>
        <w:t xml:space="preserve">המהותיים </w:t>
      </w:r>
      <w:r w:rsidR="004D2944">
        <w:rPr>
          <w:rFonts w:hint="cs"/>
          <w:sz w:val="28"/>
          <w:szCs w:val="28"/>
          <w:rtl/>
        </w:rPr>
        <w:t>הצפויים באמת מדה 41 :</w:t>
      </w:r>
    </w:p>
    <w:p w:rsidR="00BE6EB3" w:rsidRDefault="00BE6EB3" w:rsidP="00BE6EB3">
      <w:pPr>
        <w:rPr>
          <w:rFonts w:hint="cs"/>
          <w:sz w:val="28"/>
          <w:szCs w:val="28"/>
          <w:rtl/>
        </w:rPr>
      </w:pPr>
      <w:r>
        <w:rPr>
          <w:rFonts w:hint="cs"/>
          <w:sz w:val="28"/>
          <w:szCs w:val="28"/>
          <w:rtl/>
        </w:rPr>
        <w:t xml:space="preserve">  א. שולבו התקנים 50160 ו 51900 ומעתה הם תקנים מחייבים בישראל .</w:t>
      </w:r>
    </w:p>
    <w:p w:rsidR="00BE6EB3" w:rsidRDefault="00BE6EB3" w:rsidP="00BE6EB3">
      <w:pPr>
        <w:rPr>
          <w:sz w:val="28"/>
          <w:szCs w:val="28"/>
          <w:rtl/>
        </w:rPr>
      </w:pPr>
      <w:r>
        <w:rPr>
          <w:rFonts w:hint="cs"/>
          <w:sz w:val="28"/>
          <w:szCs w:val="28"/>
          <w:rtl/>
        </w:rPr>
        <w:t xml:space="preserve">  ב. ספק שרות חיוני נדרש לספק בנקודת החיבור מתח בהתאם למאפייני ת"י 50160 </w:t>
      </w:r>
    </w:p>
    <w:p w:rsidR="00BE6EB3" w:rsidRDefault="00BE6EB3" w:rsidP="00BE6EB3">
      <w:pPr>
        <w:rPr>
          <w:rFonts w:hint="cs"/>
          <w:sz w:val="28"/>
          <w:szCs w:val="28"/>
          <w:rtl/>
        </w:rPr>
      </w:pPr>
      <w:r>
        <w:rPr>
          <w:rFonts w:hint="cs"/>
          <w:sz w:val="28"/>
          <w:szCs w:val="28"/>
          <w:rtl/>
        </w:rPr>
        <w:t xml:space="preserve">     ואילו הצרכן חייב למנוע הפרעות מהצד שלו בגבולות המותרים בת"י 51900 .</w:t>
      </w:r>
    </w:p>
    <w:p w:rsidR="00BE6EB3" w:rsidRDefault="00BE6EB3" w:rsidP="00BE6EB3">
      <w:pPr>
        <w:rPr>
          <w:sz w:val="28"/>
          <w:szCs w:val="28"/>
          <w:rtl/>
        </w:rPr>
      </w:pPr>
      <w:r>
        <w:rPr>
          <w:rFonts w:hint="cs"/>
          <w:sz w:val="28"/>
          <w:szCs w:val="28"/>
          <w:rtl/>
        </w:rPr>
        <w:t xml:space="preserve"> </w:t>
      </w:r>
      <w:bookmarkStart w:id="10" w:name="_GoBack"/>
      <w:bookmarkEnd w:id="10"/>
      <w:r>
        <w:rPr>
          <w:rFonts w:hint="cs"/>
          <w:sz w:val="28"/>
          <w:szCs w:val="28"/>
          <w:rtl/>
        </w:rPr>
        <w:t xml:space="preserve"> ג. אחריות לנזקים ככל שנגרמו לצרכנים אחרים תחול על הצרכן שגרם להפרעות .</w:t>
      </w:r>
    </w:p>
    <w:p w:rsidR="004D2944" w:rsidRDefault="004D2944" w:rsidP="009B6EB4">
      <w:pPr>
        <w:rPr>
          <w:sz w:val="28"/>
          <w:szCs w:val="28"/>
          <w:rtl/>
        </w:rPr>
      </w:pPr>
    </w:p>
    <w:p w:rsidR="00711BCE" w:rsidRDefault="00B10697" w:rsidP="009B6EB4">
      <w:pPr>
        <w:rPr>
          <w:sz w:val="28"/>
          <w:szCs w:val="28"/>
          <w:u w:val="single"/>
          <w:rtl/>
        </w:rPr>
      </w:pPr>
      <w:r w:rsidRPr="007D0507">
        <w:rPr>
          <w:rFonts w:hint="cs"/>
          <w:sz w:val="28"/>
          <w:szCs w:val="28"/>
          <w:u w:val="single"/>
          <w:rtl/>
        </w:rPr>
        <w:t>לסיכום :</w:t>
      </w:r>
    </w:p>
    <w:p w:rsidR="00BE6EB3" w:rsidRPr="007D0507" w:rsidRDefault="00BE6EB3" w:rsidP="009B6EB4">
      <w:pPr>
        <w:rPr>
          <w:sz w:val="28"/>
          <w:szCs w:val="28"/>
          <w:u w:val="single"/>
        </w:rPr>
      </w:pPr>
    </w:p>
    <w:p w:rsidR="00EB7EE3" w:rsidRDefault="00B10697" w:rsidP="00EB7EE3">
      <w:pPr>
        <w:rPr>
          <w:sz w:val="28"/>
          <w:szCs w:val="28"/>
          <w:rtl/>
        </w:rPr>
      </w:pPr>
      <w:r>
        <w:rPr>
          <w:rFonts w:hint="cs"/>
          <w:sz w:val="28"/>
          <w:szCs w:val="28"/>
          <w:rtl/>
        </w:rPr>
        <w:t xml:space="preserve">מאחר ולאיכות חשמל תורמים ספק החשמל </w:t>
      </w:r>
      <w:r w:rsidR="00EB7EE3">
        <w:rPr>
          <w:rFonts w:hint="cs"/>
          <w:sz w:val="28"/>
          <w:szCs w:val="28"/>
          <w:rtl/>
        </w:rPr>
        <w:t xml:space="preserve">,במדינת ישראל נכון להיום  חברת החשמל </w:t>
      </w:r>
      <w:r>
        <w:rPr>
          <w:rFonts w:hint="cs"/>
          <w:sz w:val="28"/>
          <w:szCs w:val="28"/>
          <w:rtl/>
        </w:rPr>
        <w:t>מחד ומאידך  הצרכן ,</w:t>
      </w:r>
      <w:r w:rsidR="00EB7EE3">
        <w:rPr>
          <w:rFonts w:hint="cs"/>
          <w:sz w:val="28"/>
          <w:szCs w:val="28"/>
          <w:rtl/>
        </w:rPr>
        <w:t>הרי שיש תלות הדדית בניהם ויתכן מצב שבו המתח המסופק ע"י חברת החשמל הינו תקין אך לצרכן יש עומסים הגורמים לזרמים הרמוניים שמטבעם משפיעים על צורת גל המתח ואף מעוותים אותה .</w:t>
      </w:r>
    </w:p>
    <w:p w:rsidR="002D7A27" w:rsidRDefault="00EB7EE3" w:rsidP="009B6EB4">
      <w:pPr>
        <w:rPr>
          <w:sz w:val="28"/>
          <w:szCs w:val="28"/>
          <w:rtl/>
        </w:rPr>
      </w:pPr>
      <w:r>
        <w:rPr>
          <w:rFonts w:hint="cs"/>
          <w:sz w:val="28"/>
          <w:szCs w:val="28"/>
          <w:rtl/>
        </w:rPr>
        <w:t xml:space="preserve">לאור זאת חייבת להישמר הדדיות בין ספק החשמל שיספק מתח בגבולות המאופיינים בת"י 50160 לבין המשתמש הסופי (הלקוח) שיוודא כי הציוד המותקן בחצרו </w:t>
      </w:r>
      <w:r w:rsidR="00B10697">
        <w:rPr>
          <w:rFonts w:hint="cs"/>
          <w:sz w:val="28"/>
          <w:szCs w:val="28"/>
          <w:rtl/>
        </w:rPr>
        <w:t xml:space="preserve"> אינו חורג </w:t>
      </w:r>
      <w:r w:rsidR="00D11985">
        <w:rPr>
          <w:rFonts w:hint="cs"/>
          <w:sz w:val="28"/>
          <w:szCs w:val="28"/>
          <w:rtl/>
        </w:rPr>
        <w:t xml:space="preserve">מהמותר בהתאם לאופי המתקן וקשיחות מקור ההזנה </w:t>
      </w:r>
      <w:r w:rsidR="00B10697">
        <w:rPr>
          <w:rFonts w:hint="cs"/>
          <w:sz w:val="28"/>
          <w:szCs w:val="28"/>
        </w:rPr>
        <w:t xml:space="preserve"> </w:t>
      </w:r>
      <w:r w:rsidR="00B10697">
        <w:rPr>
          <w:rFonts w:hint="cs"/>
          <w:sz w:val="28"/>
          <w:szCs w:val="28"/>
          <w:rtl/>
        </w:rPr>
        <w:t>.</w:t>
      </w:r>
    </w:p>
    <w:p w:rsidR="009D6042" w:rsidRPr="00DB1885" w:rsidRDefault="009D6042" w:rsidP="009D6042">
      <w:pPr>
        <w:rPr>
          <w:sz w:val="28"/>
          <w:szCs w:val="28"/>
        </w:rPr>
      </w:pPr>
    </w:p>
    <w:sectPr w:rsidR="009D6042" w:rsidRPr="00DB1885" w:rsidSect="004E616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59" w:rsidRDefault="00E93D59">
      <w:r>
        <w:separator/>
      </w:r>
    </w:p>
  </w:endnote>
  <w:endnote w:type="continuationSeparator" w:id="0">
    <w:p w:rsidR="00E93D59" w:rsidRDefault="00E9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D7" w:rsidRDefault="009271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D7" w:rsidRPr="009271D7" w:rsidRDefault="0077240C">
    <w:pPr>
      <w:pStyle w:val="a4"/>
    </w:pPr>
    <w:r>
      <w:rPr>
        <w:noProof/>
      </w:rPr>
      <w:drawing>
        <wp:inline distT="0" distB="0" distL="0" distR="0">
          <wp:extent cx="5267325" cy="66675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6667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D7" w:rsidRDefault="009271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59" w:rsidRDefault="00E93D59">
      <w:r>
        <w:separator/>
      </w:r>
    </w:p>
  </w:footnote>
  <w:footnote w:type="continuationSeparator" w:id="0">
    <w:p w:rsidR="00E93D59" w:rsidRDefault="00E93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D7" w:rsidRDefault="009271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D7" w:rsidRPr="009271D7" w:rsidRDefault="0077240C">
    <w:pPr>
      <w:pStyle w:val="a3"/>
    </w:pPr>
    <w:r>
      <w:rPr>
        <w:noProof/>
      </w:rPr>
      <w:drawing>
        <wp:inline distT="0" distB="0" distL="0" distR="0">
          <wp:extent cx="5276850" cy="8763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D7" w:rsidRDefault="009271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69"/>
    <w:rsid w:val="00001D2D"/>
    <w:rsid w:val="00012100"/>
    <w:rsid w:val="000179B1"/>
    <w:rsid w:val="00020F32"/>
    <w:rsid w:val="00031629"/>
    <w:rsid w:val="00040B48"/>
    <w:rsid w:val="00045D20"/>
    <w:rsid w:val="0004716B"/>
    <w:rsid w:val="00051533"/>
    <w:rsid w:val="00062238"/>
    <w:rsid w:val="00062B79"/>
    <w:rsid w:val="00095AF0"/>
    <w:rsid w:val="00097A46"/>
    <w:rsid w:val="000A7D7F"/>
    <w:rsid w:val="000B6246"/>
    <w:rsid w:val="000D099A"/>
    <w:rsid w:val="000E19E0"/>
    <w:rsid w:val="000F6949"/>
    <w:rsid w:val="000F71BC"/>
    <w:rsid w:val="0010255B"/>
    <w:rsid w:val="00116923"/>
    <w:rsid w:val="001178AD"/>
    <w:rsid w:val="001206F2"/>
    <w:rsid w:val="00123B74"/>
    <w:rsid w:val="00142337"/>
    <w:rsid w:val="00153270"/>
    <w:rsid w:val="001763B7"/>
    <w:rsid w:val="001B2778"/>
    <w:rsid w:val="001B28BC"/>
    <w:rsid w:val="001C0B10"/>
    <w:rsid w:val="001E2E64"/>
    <w:rsid w:val="001F5E45"/>
    <w:rsid w:val="00200522"/>
    <w:rsid w:val="00244D13"/>
    <w:rsid w:val="00250D5B"/>
    <w:rsid w:val="00290035"/>
    <w:rsid w:val="00294603"/>
    <w:rsid w:val="00296E44"/>
    <w:rsid w:val="002C118A"/>
    <w:rsid w:val="002C59A2"/>
    <w:rsid w:val="002C74F3"/>
    <w:rsid w:val="002D7987"/>
    <w:rsid w:val="002D7A27"/>
    <w:rsid w:val="002E2ABC"/>
    <w:rsid w:val="002E4C5E"/>
    <w:rsid w:val="00327A55"/>
    <w:rsid w:val="00356847"/>
    <w:rsid w:val="00357A51"/>
    <w:rsid w:val="00391BE8"/>
    <w:rsid w:val="003A2712"/>
    <w:rsid w:val="003B4C84"/>
    <w:rsid w:val="003D0915"/>
    <w:rsid w:val="003F5366"/>
    <w:rsid w:val="00401449"/>
    <w:rsid w:val="00425A30"/>
    <w:rsid w:val="0043094D"/>
    <w:rsid w:val="00434761"/>
    <w:rsid w:val="00440271"/>
    <w:rsid w:val="0045717E"/>
    <w:rsid w:val="00457DB3"/>
    <w:rsid w:val="0046387C"/>
    <w:rsid w:val="00463A7C"/>
    <w:rsid w:val="00472A33"/>
    <w:rsid w:val="00482CBA"/>
    <w:rsid w:val="004A268F"/>
    <w:rsid w:val="004A3C47"/>
    <w:rsid w:val="004D217C"/>
    <w:rsid w:val="004D2944"/>
    <w:rsid w:val="004D3874"/>
    <w:rsid w:val="004E2C4F"/>
    <w:rsid w:val="004E6169"/>
    <w:rsid w:val="004F6B45"/>
    <w:rsid w:val="004F74E6"/>
    <w:rsid w:val="0050341A"/>
    <w:rsid w:val="00505CA5"/>
    <w:rsid w:val="005278C7"/>
    <w:rsid w:val="0054474F"/>
    <w:rsid w:val="005614B2"/>
    <w:rsid w:val="0056226E"/>
    <w:rsid w:val="00567B63"/>
    <w:rsid w:val="00594A8B"/>
    <w:rsid w:val="00596C10"/>
    <w:rsid w:val="005A2E06"/>
    <w:rsid w:val="005B3603"/>
    <w:rsid w:val="005B36FD"/>
    <w:rsid w:val="005C2CE5"/>
    <w:rsid w:val="005E4F59"/>
    <w:rsid w:val="005F0730"/>
    <w:rsid w:val="005F7DFA"/>
    <w:rsid w:val="00604D65"/>
    <w:rsid w:val="006110B4"/>
    <w:rsid w:val="006260B8"/>
    <w:rsid w:val="00650D52"/>
    <w:rsid w:val="006512C8"/>
    <w:rsid w:val="00660AAC"/>
    <w:rsid w:val="0067386E"/>
    <w:rsid w:val="0067766C"/>
    <w:rsid w:val="00695124"/>
    <w:rsid w:val="006A7729"/>
    <w:rsid w:val="006D46F0"/>
    <w:rsid w:val="006D724B"/>
    <w:rsid w:val="0070511A"/>
    <w:rsid w:val="00711BCE"/>
    <w:rsid w:val="00721C93"/>
    <w:rsid w:val="00724103"/>
    <w:rsid w:val="00725F70"/>
    <w:rsid w:val="007318E5"/>
    <w:rsid w:val="0073258E"/>
    <w:rsid w:val="00743E60"/>
    <w:rsid w:val="0077240C"/>
    <w:rsid w:val="007A1190"/>
    <w:rsid w:val="007A672E"/>
    <w:rsid w:val="007C29C1"/>
    <w:rsid w:val="007D0507"/>
    <w:rsid w:val="007E1863"/>
    <w:rsid w:val="007E648E"/>
    <w:rsid w:val="007E6FFF"/>
    <w:rsid w:val="00807041"/>
    <w:rsid w:val="008279CC"/>
    <w:rsid w:val="00832086"/>
    <w:rsid w:val="00832ADD"/>
    <w:rsid w:val="00835FB2"/>
    <w:rsid w:val="008457FB"/>
    <w:rsid w:val="00850011"/>
    <w:rsid w:val="0085457D"/>
    <w:rsid w:val="00861E70"/>
    <w:rsid w:val="00886558"/>
    <w:rsid w:val="00887B9E"/>
    <w:rsid w:val="008C4C0F"/>
    <w:rsid w:val="008E2BCA"/>
    <w:rsid w:val="008E5068"/>
    <w:rsid w:val="008E765C"/>
    <w:rsid w:val="00901532"/>
    <w:rsid w:val="00904F23"/>
    <w:rsid w:val="00913D69"/>
    <w:rsid w:val="00916A46"/>
    <w:rsid w:val="00924CC9"/>
    <w:rsid w:val="009271D7"/>
    <w:rsid w:val="009303FF"/>
    <w:rsid w:val="00931069"/>
    <w:rsid w:val="00950179"/>
    <w:rsid w:val="009556E6"/>
    <w:rsid w:val="00956309"/>
    <w:rsid w:val="00963340"/>
    <w:rsid w:val="00983EC1"/>
    <w:rsid w:val="0098527A"/>
    <w:rsid w:val="00985DCE"/>
    <w:rsid w:val="009A4FA5"/>
    <w:rsid w:val="009A55B7"/>
    <w:rsid w:val="009A673D"/>
    <w:rsid w:val="009B2532"/>
    <w:rsid w:val="009B6EB4"/>
    <w:rsid w:val="009D6042"/>
    <w:rsid w:val="00A13DBD"/>
    <w:rsid w:val="00A1499A"/>
    <w:rsid w:val="00A22573"/>
    <w:rsid w:val="00A23C2D"/>
    <w:rsid w:val="00A34336"/>
    <w:rsid w:val="00A370F5"/>
    <w:rsid w:val="00A40D6B"/>
    <w:rsid w:val="00A56C82"/>
    <w:rsid w:val="00A841FE"/>
    <w:rsid w:val="00A92C1B"/>
    <w:rsid w:val="00A963D1"/>
    <w:rsid w:val="00A97805"/>
    <w:rsid w:val="00AD32AF"/>
    <w:rsid w:val="00AE34A9"/>
    <w:rsid w:val="00B0338E"/>
    <w:rsid w:val="00B10697"/>
    <w:rsid w:val="00B22BB5"/>
    <w:rsid w:val="00B23F59"/>
    <w:rsid w:val="00B613B0"/>
    <w:rsid w:val="00B62606"/>
    <w:rsid w:val="00B6437E"/>
    <w:rsid w:val="00B77E99"/>
    <w:rsid w:val="00B87D80"/>
    <w:rsid w:val="00BA25B6"/>
    <w:rsid w:val="00BB4CAA"/>
    <w:rsid w:val="00BE6EB3"/>
    <w:rsid w:val="00BF061D"/>
    <w:rsid w:val="00C04FFE"/>
    <w:rsid w:val="00C23DF9"/>
    <w:rsid w:val="00C244BE"/>
    <w:rsid w:val="00C27D46"/>
    <w:rsid w:val="00C31E7C"/>
    <w:rsid w:val="00C33B9C"/>
    <w:rsid w:val="00C602C8"/>
    <w:rsid w:val="00C71211"/>
    <w:rsid w:val="00C805A3"/>
    <w:rsid w:val="00C85A58"/>
    <w:rsid w:val="00C90135"/>
    <w:rsid w:val="00CC0B3D"/>
    <w:rsid w:val="00CD31DA"/>
    <w:rsid w:val="00CE16CF"/>
    <w:rsid w:val="00CE5ABC"/>
    <w:rsid w:val="00D0415D"/>
    <w:rsid w:val="00D11985"/>
    <w:rsid w:val="00D22C4B"/>
    <w:rsid w:val="00D56F36"/>
    <w:rsid w:val="00D57EFB"/>
    <w:rsid w:val="00D62FE7"/>
    <w:rsid w:val="00D7725D"/>
    <w:rsid w:val="00D8498C"/>
    <w:rsid w:val="00D9528B"/>
    <w:rsid w:val="00DA0300"/>
    <w:rsid w:val="00DB1885"/>
    <w:rsid w:val="00DC02DF"/>
    <w:rsid w:val="00DC38EE"/>
    <w:rsid w:val="00DF766F"/>
    <w:rsid w:val="00E11307"/>
    <w:rsid w:val="00E41384"/>
    <w:rsid w:val="00E55E5E"/>
    <w:rsid w:val="00E631DE"/>
    <w:rsid w:val="00E75233"/>
    <w:rsid w:val="00E84E74"/>
    <w:rsid w:val="00E93D59"/>
    <w:rsid w:val="00EB5447"/>
    <w:rsid w:val="00EB7EE3"/>
    <w:rsid w:val="00EC68BC"/>
    <w:rsid w:val="00ED5BA8"/>
    <w:rsid w:val="00ED6FAD"/>
    <w:rsid w:val="00EE7A96"/>
    <w:rsid w:val="00EF2E3C"/>
    <w:rsid w:val="00EF6C99"/>
    <w:rsid w:val="00F06E68"/>
    <w:rsid w:val="00F1312D"/>
    <w:rsid w:val="00F44FA5"/>
    <w:rsid w:val="00F47425"/>
    <w:rsid w:val="00F47FEB"/>
    <w:rsid w:val="00F96457"/>
    <w:rsid w:val="00FA07D9"/>
    <w:rsid w:val="00FA4B42"/>
    <w:rsid w:val="00FA51EA"/>
    <w:rsid w:val="00FC15A9"/>
    <w:rsid w:val="00FC3AE8"/>
    <w:rsid w:val="00FE5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280AE2-1512-44CC-B590-001E3574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71D7"/>
    <w:pPr>
      <w:tabs>
        <w:tab w:val="center" w:pos="4153"/>
        <w:tab w:val="right" w:pos="8306"/>
      </w:tabs>
    </w:pPr>
  </w:style>
  <w:style w:type="paragraph" w:styleId="a4">
    <w:name w:val="footer"/>
    <w:basedOn w:val="a"/>
    <w:rsid w:val="009271D7"/>
    <w:pPr>
      <w:tabs>
        <w:tab w:val="center" w:pos="4153"/>
        <w:tab w:val="right" w:pos="8306"/>
      </w:tabs>
    </w:pPr>
  </w:style>
  <w:style w:type="paragraph" w:styleId="NormalWeb">
    <w:name w:val="Normal (Web)"/>
    <w:basedOn w:val="a"/>
    <w:uiPriority w:val="99"/>
    <w:semiHidden/>
    <w:unhideWhenUsed/>
    <w:rsid w:val="00C23DF9"/>
    <w:pPr>
      <w:bidi w:val="0"/>
      <w:spacing w:before="100" w:beforeAutospacing="1" w:after="100" w:afterAutospacing="1"/>
    </w:pPr>
  </w:style>
  <w:style w:type="table" w:styleId="a5">
    <w:name w:val="Table Grid"/>
    <w:basedOn w:val="a1"/>
    <w:uiPriority w:val="59"/>
    <w:rsid w:val="00A1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E19E0"/>
    <w:rPr>
      <w:rFonts w:ascii="Tahoma" w:hAnsi="Tahoma" w:cs="Tahoma"/>
      <w:sz w:val="16"/>
      <w:szCs w:val="16"/>
    </w:rPr>
  </w:style>
  <w:style w:type="character" w:customStyle="1" w:styleId="a7">
    <w:name w:val="טקסט בלונים תו"/>
    <w:basedOn w:val="a0"/>
    <w:link w:val="a6"/>
    <w:uiPriority w:val="99"/>
    <w:semiHidden/>
    <w:rsid w:val="000E1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6932">
      <w:bodyDiv w:val="1"/>
      <w:marLeft w:val="0"/>
      <w:marRight w:val="0"/>
      <w:marTop w:val="0"/>
      <w:marBottom w:val="0"/>
      <w:divBdr>
        <w:top w:val="none" w:sz="0" w:space="0" w:color="auto"/>
        <w:left w:val="none" w:sz="0" w:space="0" w:color="auto"/>
        <w:bottom w:val="none" w:sz="0" w:space="0" w:color="auto"/>
        <w:right w:val="none" w:sz="0" w:space="0" w:color="auto"/>
      </w:divBdr>
    </w:div>
    <w:div w:id="335614405">
      <w:bodyDiv w:val="1"/>
      <w:marLeft w:val="0"/>
      <w:marRight w:val="0"/>
      <w:marTop w:val="0"/>
      <w:marBottom w:val="0"/>
      <w:divBdr>
        <w:top w:val="none" w:sz="0" w:space="0" w:color="auto"/>
        <w:left w:val="none" w:sz="0" w:space="0" w:color="auto"/>
        <w:bottom w:val="none" w:sz="0" w:space="0" w:color="auto"/>
        <w:right w:val="none" w:sz="0" w:space="0" w:color="auto"/>
      </w:divBdr>
    </w:div>
    <w:div w:id="411125576">
      <w:bodyDiv w:val="1"/>
      <w:marLeft w:val="0"/>
      <w:marRight w:val="0"/>
      <w:marTop w:val="0"/>
      <w:marBottom w:val="0"/>
      <w:divBdr>
        <w:top w:val="none" w:sz="0" w:space="0" w:color="auto"/>
        <w:left w:val="none" w:sz="0" w:space="0" w:color="auto"/>
        <w:bottom w:val="none" w:sz="0" w:space="0" w:color="auto"/>
        <w:right w:val="none" w:sz="0" w:space="0" w:color="auto"/>
      </w:divBdr>
    </w:div>
    <w:div w:id="489636557">
      <w:bodyDiv w:val="1"/>
      <w:marLeft w:val="0"/>
      <w:marRight w:val="0"/>
      <w:marTop w:val="0"/>
      <w:marBottom w:val="0"/>
      <w:divBdr>
        <w:top w:val="none" w:sz="0" w:space="0" w:color="auto"/>
        <w:left w:val="none" w:sz="0" w:space="0" w:color="auto"/>
        <w:bottom w:val="none" w:sz="0" w:space="0" w:color="auto"/>
        <w:right w:val="none" w:sz="0" w:space="0" w:color="auto"/>
      </w:divBdr>
    </w:div>
    <w:div w:id="507142191">
      <w:bodyDiv w:val="1"/>
      <w:marLeft w:val="0"/>
      <w:marRight w:val="0"/>
      <w:marTop w:val="0"/>
      <w:marBottom w:val="0"/>
      <w:divBdr>
        <w:top w:val="none" w:sz="0" w:space="0" w:color="auto"/>
        <w:left w:val="none" w:sz="0" w:space="0" w:color="auto"/>
        <w:bottom w:val="none" w:sz="0" w:space="0" w:color="auto"/>
        <w:right w:val="none" w:sz="0" w:space="0" w:color="auto"/>
      </w:divBdr>
    </w:div>
    <w:div w:id="680351966">
      <w:bodyDiv w:val="1"/>
      <w:marLeft w:val="0"/>
      <w:marRight w:val="0"/>
      <w:marTop w:val="0"/>
      <w:marBottom w:val="0"/>
      <w:divBdr>
        <w:top w:val="none" w:sz="0" w:space="0" w:color="auto"/>
        <w:left w:val="none" w:sz="0" w:space="0" w:color="auto"/>
        <w:bottom w:val="none" w:sz="0" w:space="0" w:color="auto"/>
        <w:right w:val="none" w:sz="0" w:space="0" w:color="auto"/>
      </w:divBdr>
    </w:div>
    <w:div w:id="813833678">
      <w:bodyDiv w:val="1"/>
      <w:marLeft w:val="0"/>
      <w:marRight w:val="0"/>
      <w:marTop w:val="0"/>
      <w:marBottom w:val="0"/>
      <w:divBdr>
        <w:top w:val="none" w:sz="0" w:space="0" w:color="auto"/>
        <w:left w:val="none" w:sz="0" w:space="0" w:color="auto"/>
        <w:bottom w:val="none" w:sz="0" w:space="0" w:color="auto"/>
        <w:right w:val="none" w:sz="0" w:space="0" w:color="auto"/>
      </w:divBdr>
    </w:div>
    <w:div w:id="1022364350">
      <w:bodyDiv w:val="1"/>
      <w:marLeft w:val="0"/>
      <w:marRight w:val="0"/>
      <w:marTop w:val="0"/>
      <w:marBottom w:val="0"/>
      <w:divBdr>
        <w:top w:val="none" w:sz="0" w:space="0" w:color="auto"/>
        <w:left w:val="none" w:sz="0" w:space="0" w:color="auto"/>
        <w:bottom w:val="none" w:sz="0" w:space="0" w:color="auto"/>
        <w:right w:val="none" w:sz="0" w:space="0" w:color="auto"/>
      </w:divBdr>
    </w:div>
    <w:div w:id="1087657612">
      <w:bodyDiv w:val="1"/>
      <w:marLeft w:val="0"/>
      <w:marRight w:val="0"/>
      <w:marTop w:val="0"/>
      <w:marBottom w:val="0"/>
      <w:divBdr>
        <w:top w:val="none" w:sz="0" w:space="0" w:color="auto"/>
        <w:left w:val="none" w:sz="0" w:space="0" w:color="auto"/>
        <w:bottom w:val="none" w:sz="0" w:space="0" w:color="auto"/>
        <w:right w:val="none" w:sz="0" w:space="0" w:color="auto"/>
      </w:divBdr>
    </w:div>
    <w:div w:id="1529028228">
      <w:bodyDiv w:val="1"/>
      <w:marLeft w:val="0"/>
      <w:marRight w:val="0"/>
      <w:marTop w:val="0"/>
      <w:marBottom w:val="0"/>
      <w:divBdr>
        <w:top w:val="none" w:sz="0" w:space="0" w:color="auto"/>
        <w:left w:val="none" w:sz="0" w:space="0" w:color="auto"/>
        <w:bottom w:val="none" w:sz="0" w:space="0" w:color="auto"/>
        <w:right w:val="none" w:sz="0" w:space="0" w:color="auto"/>
      </w:divBdr>
    </w:div>
    <w:div w:id="1676107302">
      <w:bodyDiv w:val="1"/>
      <w:marLeft w:val="0"/>
      <w:marRight w:val="0"/>
      <w:marTop w:val="0"/>
      <w:marBottom w:val="0"/>
      <w:divBdr>
        <w:top w:val="none" w:sz="0" w:space="0" w:color="auto"/>
        <w:left w:val="none" w:sz="0" w:space="0" w:color="auto"/>
        <w:bottom w:val="none" w:sz="0" w:space="0" w:color="auto"/>
        <w:right w:val="none" w:sz="0" w:space="0" w:color="auto"/>
      </w:divBdr>
    </w:div>
    <w:div w:id="1830629383">
      <w:bodyDiv w:val="1"/>
      <w:marLeft w:val="0"/>
      <w:marRight w:val="0"/>
      <w:marTop w:val="0"/>
      <w:marBottom w:val="0"/>
      <w:divBdr>
        <w:top w:val="none" w:sz="0" w:space="0" w:color="auto"/>
        <w:left w:val="none" w:sz="0" w:space="0" w:color="auto"/>
        <w:bottom w:val="none" w:sz="0" w:space="0" w:color="auto"/>
        <w:right w:val="none" w:sz="0" w:space="0" w:color="auto"/>
      </w:divBdr>
    </w:div>
    <w:div w:id="1845975953">
      <w:bodyDiv w:val="1"/>
      <w:marLeft w:val="0"/>
      <w:marRight w:val="0"/>
      <w:marTop w:val="0"/>
      <w:marBottom w:val="0"/>
      <w:divBdr>
        <w:top w:val="none" w:sz="0" w:space="0" w:color="auto"/>
        <w:left w:val="none" w:sz="0" w:space="0" w:color="auto"/>
        <w:bottom w:val="none" w:sz="0" w:space="0" w:color="auto"/>
        <w:right w:val="none" w:sz="0" w:space="0" w:color="auto"/>
      </w:divBdr>
    </w:div>
    <w:div w:id="1922832726">
      <w:bodyDiv w:val="1"/>
      <w:marLeft w:val="0"/>
      <w:marRight w:val="0"/>
      <w:marTop w:val="0"/>
      <w:marBottom w:val="0"/>
      <w:divBdr>
        <w:top w:val="none" w:sz="0" w:space="0" w:color="auto"/>
        <w:left w:val="none" w:sz="0" w:space="0" w:color="auto"/>
        <w:bottom w:val="none" w:sz="0" w:space="0" w:color="auto"/>
        <w:right w:val="none" w:sz="0" w:space="0" w:color="auto"/>
      </w:divBdr>
    </w:div>
    <w:div w:id="2052684174">
      <w:bodyDiv w:val="1"/>
      <w:marLeft w:val="0"/>
      <w:marRight w:val="0"/>
      <w:marTop w:val="0"/>
      <w:marBottom w:val="0"/>
      <w:divBdr>
        <w:top w:val="none" w:sz="0" w:space="0" w:color="auto"/>
        <w:left w:val="none" w:sz="0" w:space="0" w:color="auto"/>
        <w:bottom w:val="none" w:sz="0" w:space="0" w:color="auto"/>
        <w:right w:val="none" w:sz="0" w:space="0" w:color="auto"/>
      </w:divBdr>
    </w:div>
    <w:div w:id="21086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846</Words>
  <Characters>4233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dc:creator>
  <cp:lastModifiedBy>Zohar</cp:lastModifiedBy>
  <cp:revision>11</cp:revision>
  <cp:lastPrinted>2017-04-15T05:26:00Z</cp:lastPrinted>
  <dcterms:created xsi:type="dcterms:W3CDTF">2015-03-16T06:20:00Z</dcterms:created>
  <dcterms:modified xsi:type="dcterms:W3CDTF">2017-04-15T05:28:00Z</dcterms:modified>
</cp:coreProperties>
</file>